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B854" w14:textId="77777777" w:rsidR="00DB206B" w:rsidRPr="00841AD8" w:rsidRDefault="00DB206B" w:rsidP="000D390A">
      <w:pPr>
        <w:pStyle w:val="Citao"/>
        <w:jc w:val="center"/>
        <w:rPr>
          <w:rFonts w:cs="Arial"/>
          <w:b/>
          <w:szCs w:val="20"/>
        </w:rPr>
      </w:pPr>
      <w:r w:rsidRPr="00841AD8">
        <w:rPr>
          <w:rFonts w:cs="Arial"/>
          <w:b/>
          <w:szCs w:val="20"/>
        </w:rPr>
        <w:t>NOTAS EXPLICATIVAS</w:t>
      </w:r>
    </w:p>
    <w:p w14:paraId="433451CC" w14:textId="77777777" w:rsidR="00010AC1" w:rsidRPr="00841AD8" w:rsidRDefault="003C25D1" w:rsidP="00DB206B">
      <w:pPr>
        <w:pStyle w:val="Citao"/>
        <w:rPr>
          <w:szCs w:val="20"/>
        </w:rPr>
      </w:pPr>
      <w:r w:rsidRPr="00841AD8">
        <w:rPr>
          <w:rFonts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841AD8">
        <w:rPr>
          <w:szCs w:val="20"/>
        </w:rPr>
        <w:t xml:space="preserve"> </w:t>
      </w:r>
    </w:p>
    <w:p w14:paraId="4932CC6F" w14:textId="3A61D632" w:rsidR="00010AC1" w:rsidRPr="00841AD8" w:rsidRDefault="00010AC1" w:rsidP="00010AC1">
      <w:pPr>
        <w:pStyle w:val="Citao"/>
        <w:rPr>
          <w:szCs w:val="20"/>
        </w:rPr>
      </w:pPr>
      <w:r w:rsidRPr="00841AD8">
        <w:rPr>
          <w:rFonts w:cs="Arial"/>
          <w:szCs w:val="20"/>
        </w:rPr>
        <w:t xml:space="preserve">Trata-se de modelo de </w:t>
      </w:r>
      <w:r w:rsidRPr="00841AD8">
        <w:rPr>
          <w:rFonts w:cs="Arial"/>
          <w:szCs w:val="20"/>
          <w:lang w:val="pt-BR"/>
        </w:rPr>
        <w:t>Termo de Referência</w:t>
      </w:r>
      <w:r w:rsidRPr="00841AD8">
        <w:rPr>
          <w:rFonts w:cs="Arial"/>
          <w:szCs w:val="20"/>
        </w:rPr>
        <w:t xml:space="preserve"> e nos termos do art. </w:t>
      </w:r>
      <w:r w:rsidR="00646BB7" w:rsidRPr="00841AD8">
        <w:rPr>
          <w:rFonts w:cs="Arial"/>
          <w:szCs w:val="20"/>
          <w:lang w:val="pt-BR"/>
        </w:rPr>
        <w:t>29</w:t>
      </w:r>
      <w:r w:rsidRPr="00841AD8">
        <w:rPr>
          <w:rFonts w:cs="Arial"/>
          <w:szCs w:val="20"/>
        </w:rPr>
        <w:t xml:space="preserve"> da Instrução Normativa SEGES/</w:t>
      </w:r>
      <w:r w:rsidR="00980B72">
        <w:rPr>
          <w:rFonts w:cs="Arial"/>
          <w:szCs w:val="20"/>
        </w:rPr>
        <w:t>MP</w:t>
      </w:r>
      <w:r w:rsidRPr="00841AD8">
        <w:rPr>
          <w:rFonts w:cs="Arial"/>
          <w:szCs w:val="20"/>
        </w:rPr>
        <w:t xml:space="preserve"> n. 5/2017 o referido modelo deverá ser utilizado no que couber. Para as alterações, deve ser apresentada justificativa, nos termos do art. </w:t>
      </w:r>
      <w:r w:rsidR="00646BB7" w:rsidRPr="00841AD8">
        <w:rPr>
          <w:rFonts w:cs="Arial"/>
          <w:szCs w:val="20"/>
          <w:lang w:val="pt-BR"/>
        </w:rPr>
        <w:t>29</w:t>
      </w:r>
      <w:r w:rsidRPr="00841AD8">
        <w:rPr>
          <w:rFonts w:cs="Arial"/>
          <w:szCs w:val="20"/>
        </w:rPr>
        <w:t xml:space="preserve">, §1º da referida IN. Eventuais sugestões de alteração de texto do referido modelo de </w:t>
      </w:r>
      <w:r w:rsidR="00472512" w:rsidRPr="00841AD8">
        <w:rPr>
          <w:rFonts w:cs="Arial"/>
          <w:szCs w:val="20"/>
          <w:lang w:val="pt-BR"/>
        </w:rPr>
        <w:t xml:space="preserve">TR </w:t>
      </w:r>
      <w:r w:rsidRPr="00841AD8">
        <w:rPr>
          <w:rFonts w:cs="Arial"/>
          <w:szCs w:val="20"/>
        </w:rPr>
        <w:t xml:space="preserve">poderão ser encaminhadas ao e-mail: </w:t>
      </w:r>
      <w:r w:rsidR="004562C2" w:rsidRPr="00725A5D">
        <w:rPr>
          <w:rFonts w:cs="Arial"/>
        </w:rPr>
        <w:t xml:space="preserve">ao e-mail: </w:t>
      </w:r>
      <w:hyperlink r:id="rId11" w:history="1">
        <w:r w:rsidR="004562C2" w:rsidRPr="00A626F4">
          <w:rPr>
            <w:rStyle w:val="Hyperlink"/>
            <w:rFonts w:cs="Arial"/>
          </w:rPr>
          <w:t>ComissoPermanentedeModelosdeLicitaeseContratos-CPMLCAGU@agu.gov.br</w:t>
        </w:r>
      </w:hyperlink>
      <w:r w:rsidR="004562C2" w:rsidRPr="00725A5D">
        <w:rPr>
          <w:rFonts w:cs="Arial"/>
        </w:rPr>
        <w:t>.</w:t>
      </w:r>
      <w:r w:rsidR="004562C2">
        <w:rPr>
          <w:rFonts w:cs="Arial"/>
        </w:rPr>
        <w:t xml:space="preserve"> O registro das atualizações feitas (“Nota de Atualização”) em cada versão pode ser obtido na página principal dos modelos de licitações e contratos no sítio eletrônico da AGU.</w:t>
      </w:r>
    </w:p>
    <w:p w14:paraId="3CD9A98C" w14:textId="77777777" w:rsidR="00DB206B" w:rsidRPr="00841AD8" w:rsidRDefault="00DB206B" w:rsidP="00DB206B">
      <w:pPr>
        <w:pStyle w:val="Citao"/>
        <w:rPr>
          <w:rFonts w:cs="Arial"/>
          <w:szCs w:val="20"/>
        </w:rPr>
      </w:pPr>
      <w:r w:rsidRPr="00841AD8">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841AD8">
        <w:rPr>
          <w:rFonts w:cs="Arial"/>
          <w:szCs w:val="20"/>
        </w:rPr>
        <w:t>,</w:t>
      </w:r>
      <w:r w:rsidRPr="00841AD8">
        <w:rPr>
          <w:rFonts w:cs="Arial"/>
          <w:szCs w:val="20"/>
        </w:rPr>
        <w:t xml:space="preserve"> para que não conflitem.</w:t>
      </w:r>
    </w:p>
    <w:p w14:paraId="6514B376" w14:textId="029551E3" w:rsidR="00A804CD" w:rsidRPr="00841AD8" w:rsidRDefault="00DB206B" w:rsidP="00721AB3">
      <w:pPr>
        <w:pStyle w:val="Citao"/>
        <w:rPr>
          <w:rFonts w:cs="Arial"/>
          <w:szCs w:val="20"/>
          <w:lang w:val="pt-BR"/>
        </w:rPr>
      </w:pPr>
      <w:r w:rsidRPr="00841AD8">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841AD8">
        <w:rPr>
          <w:rFonts w:cs="Arial"/>
          <w:szCs w:val="20"/>
        </w:rPr>
        <w:t xml:space="preserve">quando da </w:t>
      </w:r>
      <w:r w:rsidRPr="00841AD8">
        <w:rPr>
          <w:rFonts w:cs="Arial"/>
          <w:szCs w:val="20"/>
        </w:rPr>
        <w:t>finaliza</w:t>
      </w:r>
      <w:r w:rsidR="003C309D" w:rsidRPr="00841AD8">
        <w:rPr>
          <w:rFonts w:cs="Arial"/>
          <w:szCs w:val="20"/>
        </w:rPr>
        <w:t xml:space="preserve">ção do </w:t>
      </w:r>
      <w:r w:rsidRPr="00841AD8">
        <w:rPr>
          <w:rFonts w:cs="Arial"/>
          <w:szCs w:val="20"/>
        </w:rPr>
        <w:t>documento</w:t>
      </w:r>
      <w:r w:rsidR="003C309D" w:rsidRPr="00841AD8">
        <w:rPr>
          <w:rFonts w:cs="Arial"/>
          <w:szCs w:val="20"/>
        </w:rPr>
        <w:t>.</w:t>
      </w:r>
    </w:p>
    <w:p w14:paraId="66359C98" w14:textId="77777777" w:rsidR="007E1BD9" w:rsidRPr="00841AD8" w:rsidRDefault="00A804CD" w:rsidP="007E1BD9">
      <w:pPr>
        <w:pStyle w:val="Citao"/>
        <w:spacing w:line="276" w:lineRule="auto"/>
        <w:rPr>
          <w:rFonts w:cs="Arial"/>
          <w:b/>
          <w:szCs w:val="20"/>
        </w:rPr>
      </w:pPr>
      <w:r w:rsidRPr="00841AD8">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841AD8">
        <w:rPr>
          <w:rFonts w:cs="Arial"/>
          <w:szCs w:val="20"/>
          <w:lang w:val="pt-BR"/>
        </w:rPr>
        <w:t xml:space="preserve"> do texto</w:t>
      </w:r>
      <w:r w:rsidRPr="00841AD8">
        <w:rPr>
          <w:rFonts w:cs="Arial"/>
          <w:szCs w:val="20"/>
        </w:rPr>
        <w:t xml:space="preserve">, </w:t>
      </w:r>
      <w:r w:rsidRPr="00841AD8">
        <w:rPr>
          <w:rFonts w:cs="Arial"/>
          <w:szCs w:val="20"/>
          <w:lang w:val="pt-BR"/>
        </w:rPr>
        <w:t xml:space="preserve">após </w:t>
      </w:r>
      <w:r w:rsidRPr="00841AD8">
        <w:rPr>
          <w:rFonts w:cs="Arial"/>
          <w:szCs w:val="20"/>
        </w:rPr>
        <w:t>aprovada pelo órgão consultivo, deverá excluir a referida nota.</w:t>
      </w:r>
      <w:r w:rsidR="007E1BD9" w:rsidRPr="00841AD8">
        <w:rPr>
          <w:rFonts w:cs="Arial"/>
          <w:b/>
          <w:szCs w:val="20"/>
        </w:rPr>
        <w:t xml:space="preserve"> </w:t>
      </w:r>
    </w:p>
    <w:p w14:paraId="31C54E2F" w14:textId="797F501B" w:rsidR="007E1BD9" w:rsidRPr="00841AD8" w:rsidRDefault="007E1BD9" w:rsidP="007E1BD9">
      <w:pPr>
        <w:pStyle w:val="Citao"/>
        <w:spacing w:line="276" w:lineRule="auto"/>
        <w:rPr>
          <w:rFonts w:cs="Arial"/>
          <w:color w:val="000000" w:themeColor="text1"/>
          <w:szCs w:val="20"/>
        </w:rPr>
      </w:pPr>
      <w:r w:rsidRPr="00841AD8">
        <w:rPr>
          <w:rFonts w:cs="Arial"/>
          <w:b/>
          <w:szCs w:val="20"/>
        </w:rPr>
        <w:t xml:space="preserve">Sistema de Cores: </w:t>
      </w:r>
      <w:r w:rsidRPr="00841AD8">
        <w:rPr>
          <w:rFonts w:cs="Arial"/>
          <w:szCs w:val="20"/>
        </w:rPr>
        <w:t xml:space="preserve">Para facilitar o ajuste do </w:t>
      </w:r>
      <w:r w:rsidR="00087FF6">
        <w:rPr>
          <w:rFonts w:cs="Arial"/>
          <w:szCs w:val="20"/>
          <w:lang w:val="pt-BR"/>
        </w:rPr>
        <w:t>Termo de Referência</w:t>
      </w:r>
      <w:r w:rsidRPr="00841AD8">
        <w:rPr>
          <w:rFonts w:cs="Arial"/>
          <w:szCs w:val="20"/>
        </w:rPr>
        <w:t xml:space="preserve"> ao tipo de contratação, algumas cláusulas foram destacadas com cores distintas, devendo ser </w:t>
      </w:r>
      <w:r w:rsidRPr="00841AD8">
        <w:rPr>
          <w:rFonts w:cs="Arial"/>
          <w:color w:val="000000" w:themeColor="text1"/>
          <w:szCs w:val="20"/>
        </w:rPr>
        <w:t>removidas ou mantidas em cada caso da seguinte forma:</w:t>
      </w:r>
    </w:p>
    <w:p w14:paraId="7955282E" w14:textId="77777777" w:rsidR="007E1BD9" w:rsidRPr="00841AD8" w:rsidRDefault="007E1BD9" w:rsidP="007E1BD9">
      <w:pPr>
        <w:pStyle w:val="Citao"/>
        <w:spacing w:line="276" w:lineRule="auto"/>
        <w:rPr>
          <w:rFonts w:cs="Arial"/>
          <w:color w:val="000000" w:themeColor="text1"/>
          <w:szCs w:val="20"/>
        </w:rPr>
      </w:pPr>
      <w:r w:rsidRPr="00841AD8">
        <w:rPr>
          <w:rFonts w:cs="Arial"/>
          <w:color w:val="000000" w:themeColor="text1"/>
          <w:szCs w:val="20"/>
        </w:rPr>
        <w:t xml:space="preserve">- Se não for permitida a participação de cooperativas, exclua todas as disposições destacadas em </w:t>
      </w:r>
      <w:r w:rsidRPr="00841AD8">
        <w:rPr>
          <w:rFonts w:cs="Arial"/>
          <w:color w:val="000000" w:themeColor="text1"/>
          <w:szCs w:val="20"/>
          <w:highlight w:val="green"/>
        </w:rPr>
        <w:t>verde</w:t>
      </w:r>
      <w:r w:rsidRPr="00841AD8">
        <w:rPr>
          <w:rFonts w:cs="Arial"/>
          <w:color w:val="000000" w:themeColor="text1"/>
          <w:szCs w:val="20"/>
        </w:rPr>
        <w:t>. Se for permitida a participação de cooperativas, elas devem ser mantidas.</w:t>
      </w:r>
    </w:p>
    <w:p w14:paraId="52F35503" w14:textId="77777777" w:rsidR="007E1BD9" w:rsidRPr="00841AD8" w:rsidRDefault="007E1BD9" w:rsidP="007E1BD9">
      <w:pPr>
        <w:pStyle w:val="Citao"/>
        <w:spacing w:line="276" w:lineRule="auto"/>
        <w:rPr>
          <w:rFonts w:cs="Arial"/>
          <w:color w:val="000000" w:themeColor="text1"/>
          <w:szCs w:val="20"/>
          <w:lang w:val="pt-BR"/>
        </w:rPr>
      </w:pPr>
      <w:r w:rsidRPr="00841AD8">
        <w:rPr>
          <w:rFonts w:cs="Arial"/>
          <w:color w:val="000000" w:themeColor="text1"/>
          <w:szCs w:val="20"/>
        </w:rPr>
        <w:t xml:space="preserve">- Se não for utilizado o sistema de registro de preços, exclua todas as disposições destacadas em </w:t>
      </w:r>
      <w:r w:rsidRPr="00841AD8">
        <w:rPr>
          <w:rFonts w:cs="Arial"/>
          <w:color w:val="000000" w:themeColor="text1"/>
          <w:szCs w:val="20"/>
          <w:highlight w:val="cyan"/>
        </w:rPr>
        <w:t>azul</w:t>
      </w:r>
      <w:r w:rsidRPr="00841AD8">
        <w:rPr>
          <w:rFonts w:cs="Arial"/>
          <w:color w:val="000000" w:themeColor="text1"/>
          <w:szCs w:val="20"/>
        </w:rPr>
        <w:t xml:space="preserve">. Se for adotado o SRP, mantenha tais </w:t>
      </w:r>
      <w:r w:rsidRPr="00841AD8">
        <w:rPr>
          <w:rFonts w:cs="Arial"/>
          <w:color w:val="000000" w:themeColor="text1"/>
          <w:szCs w:val="20"/>
          <w:lang w:val="pt-BR"/>
        </w:rPr>
        <w:t>previsões</w:t>
      </w:r>
    </w:p>
    <w:p w14:paraId="5C1127EF" w14:textId="77777777" w:rsidR="007E1BD9" w:rsidRPr="00841AD8" w:rsidRDefault="007E1BD9" w:rsidP="007E1BD9">
      <w:pPr>
        <w:pStyle w:val="Citao"/>
        <w:spacing w:line="276" w:lineRule="auto"/>
        <w:rPr>
          <w:rFonts w:cs="Arial"/>
          <w:color w:val="000000" w:themeColor="text1"/>
          <w:szCs w:val="20"/>
          <w:lang w:val="pt-BR"/>
        </w:rPr>
      </w:pPr>
      <w:r w:rsidRPr="00841AD8">
        <w:rPr>
          <w:rFonts w:cs="Arial"/>
          <w:color w:val="000000" w:themeColor="text1"/>
          <w:szCs w:val="20"/>
        </w:rPr>
        <w:t xml:space="preserve">- Se não for </w:t>
      </w:r>
      <w:r w:rsidRPr="00841AD8">
        <w:rPr>
          <w:rFonts w:cs="Arial"/>
          <w:color w:val="000000" w:themeColor="text1"/>
          <w:szCs w:val="20"/>
          <w:lang w:val="pt-BR"/>
        </w:rPr>
        <w:t xml:space="preserve">exigida a subcontratação obrigatória de ME e EPP, prevista no artigo 7º do Decreto n. 8.538/2015, </w:t>
      </w:r>
      <w:r w:rsidRPr="00841AD8">
        <w:rPr>
          <w:rFonts w:cs="Arial"/>
          <w:color w:val="000000" w:themeColor="text1"/>
          <w:szCs w:val="20"/>
        </w:rPr>
        <w:t xml:space="preserve">exclua todas as disposições destacadas em </w:t>
      </w:r>
      <w:r w:rsidRPr="00841AD8">
        <w:rPr>
          <w:rFonts w:cs="Arial"/>
          <w:color w:val="000000" w:themeColor="text1"/>
          <w:szCs w:val="20"/>
          <w:highlight w:val="lightGray"/>
          <w:lang w:val="pt-BR"/>
        </w:rPr>
        <w:t>cinza</w:t>
      </w:r>
      <w:r w:rsidRPr="00841AD8">
        <w:rPr>
          <w:rFonts w:cs="Arial"/>
          <w:color w:val="000000" w:themeColor="text1"/>
          <w:szCs w:val="20"/>
        </w:rPr>
        <w:t xml:space="preserve">. Se for </w:t>
      </w:r>
      <w:r w:rsidRPr="00841AD8">
        <w:rPr>
          <w:rFonts w:cs="Arial"/>
          <w:color w:val="000000" w:themeColor="text1"/>
          <w:szCs w:val="20"/>
          <w:lang w:val="pt-BR"/>
        </w:rPr>
        <w:t xml:space="preserve">exigida subcontratação de ME e EPP, com fundamento no referido dispositivo, </w:t>
      </w:r>
      <w:r w:rsidRPr="00841AD8">
        <w:rPr>
          <w:rFonts w:cs="Arial"/>
          <w:color w:val="000000" w:themeColor="text1"/>
          <w:szCs w:val="20"/>
        </w:rPr>
        <w:t xml:space="preserve">mantenha tais </w:t>
      </w:r>
      <w:r w:rsidRPr="00841AD8">
        <w:rPr>
          <w:rFonts w:cs="Arial"/>
          <w:color w:val="000000" w:themeColor="text1"/>
          <w:szCs w:val="20"/>
          <w:lang w:val="pt-BR"/>
        </w:rPr>
        <w:t>previsões.</w:t>
      </w:r>
    </w:p>
    <w:p w14:paraId="1935DF7B" w14:textId="77777777" w:rsidR="007E1BD9" w:rsidRPr="00841AD8" w:rsidRDefault="007E1BD9" w:rsidP="007E1BD9">
      <w:pPr>
        <w:pStyle w:val="Citao"/>
        <w:spacing w:line="276" w:lineRule="auto"/>
        <w:rPr>
          <w:szCs w:val="20"/>
        </w:rPr>
      </w:pPr>
      <w:r w:rsidRPr="00841AD8">
        <w:rPr>
          <w:rFonts w:cs="Arial"/>
          <w:color w:val="000000" w:themeColor="text1"/>
          <w:szCs w:val="20"/>
        </w:rPr>
        <w:t xml:space="preserve">As cláusulas facultativas estão em </w:t>
      </w:r>
      <w:r w:rsidRPr="00841AD8">
        <w:rPr>
          <w:rFonts w:cs="Arial"/>
          <w:color w:val="FF0000"/>
          <w:szCs w:val="20"/>
        </w:rPr>
        <w:t>vermelho</w:t>
      </w:r>
      <w:r w:rsidRPr="00841AD8">
        <w:rPr>
          <w:rFonts w:cs="Arial"/>
          <w:color w:val="000000" w:themeColor="text1"/>
          <w:szCs w:val="20"/>
        </w:rPr>
        <w:t>, devendo ser consideradas individualmente.</w:t>
      </w:r>
    </w:p>
    <w:p w14:paraId="42CB3B7D" w14:textId="77777777" w:rsidR="00DD3603" w:rsidRPr="00841AD8" w:rsidRDefault="00DD3603" w:rsidP="00DD3603">
      <w:pPr>
        <w:pStyle w:val="GradeColorida-nfase11"/>
        <w:rPr>
          <w:rFonts w:ascii="Arial" w:hAnsi="Arial" w:cs="Arial"/>
          <w:b/>
          <w:bCs/>
          <w:szCs w:val="20"/>
        </w:rPr>
      </w:pPr>
      <w:r w:rsidRPr="00841AD8">
        <w:rPr>
          <w:rFonts w:ascii="Arial" w:hAnsi="Arial" w:cs="Arial"/>
          <w:b/>
          <w:bCs/>
          <w:szCs w:val="20"/>
        </w:rPr>
        <w:t>ETAPA PRELIMINAR À ELABORAÇÃO DO TERMO DE REFERÊNCIA</w:t>
      </w:r>
    </w:p>
    <w:p w14:paraId="09B60108"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 xml:space="preserve">Constitui-se em importante etapa que antecede o termo de referência, a elaboração de estudo técnico preliminar ou anteprojeto. </w:t>
      </w:r>
    </w:p>
    <w:p w14:paraId="2652427C" w14:textId="77777777" w:rsidR="00DD3603" w:rsidRPr="00841AD8" w:rsidRDefault="00DD3603" w:rsidP="00DD3603">
      <w:pPr>
        <w:pStyle w:val="GradeColorida-nfase11"/>
        <w:jc w:val="left"/>
        <w:rPr>
          <w:rFonts w:ascii="Arial" w:eastAsia="Ecofont_Spranq_eco_Sans" w:hAnsi="Arial" w:cs="Arial"/>
          <w:szCs w:val="20"/>
        </w:rPr>
      </w:pPr>
      <w:r w:rsidRPr="00841AD8">
        <w:rPr>
          <w:rFonts w:ascii="Arial" w:hAnsi="Arial" w:cs="Arial"/>
          <w:szCs w:val="20"/>
        </w:rPr>
        <w:t>O estudo técnico preliminar encontra previsão na Lei nº 8.666, de 1993:</w:t>
      </w:r>
    </w:p>
    <w:p w14:paraId="3CCD59D3"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841AD8">
        <w:rPr>
          <w:rFonts w:ascii="Arial" w:hAnsi="Arial" w:cs="Arial"/>
          <w:szCs w:val="20"/>
          <w:u w:val="single"/>
        </w:rPr>
        <w:t>estudos técnicos preliminares</w:t>
      </w:r>
      <w:r w:rsidRPr="00841AD8">
        <w:rPr>
          <w:rFonts w:ascii="Arial" w:hAnsi="Arial" w:cs="Arial"/>
          <w:szCs w:val="20"/>
        </w:rPr>
        <w:t>, que assegurem a viabilidade técnica e o adequado tratamento do impacto ambiental do empreendimento, e que possibilite a avaliação do custo da obra e a definição dos métodos e do prazo de execução, devendo conter os seguintes elementos (...).”</w:t>
      </w:r>
    </w:p>
    <w:p w14:paraId="2CFBD822" w14:textId="77777777" w:rsidR="00DD3603" w:rsidRPr="00841AD8" w:rsidRDefault="00DD3603" w:rsidP="00DD3603">
      <w:pPr>
        <w:pStyle w:val="GradeColorida-nfase11"/>
        <w:rPr>
          <w:rFonts w:ascii="Arial" w:hAnsi="Arial" w:cs="Arial"/>
          <w:szCs w:val="20"/>
          <w:lang w:val="pt-BR"/>
        </w:rPr>
      </w:pPr>
      <w:r w:rsidRPr="00841AD8">
        <w:rPr>
          <w:rFonts w:ascii="Arial" w:hAnsi="Arial" w:cs="Arial"/>
          <w:szCs w:val="20"/>
          <w:lang w:val="pt-BR"/>
        </w:rPr>
        <w:t xml:space="preserve">A </w:t>
      </w:r>
      <w:r w:rsidRPr="00841AD8">
        <w:rPr>
          <w:rFonts w:ascii="Arial" w:hAnsi="Arial" w:cs="Arial"/>
          <w:szCs w:val="20"/>
        </w:rPr>
        <w:t>Instrução Normativa SEGES/MP nº 5, de 25/05/2017</w:t>
      </w:r>
      <w:r w:rsidRPr="00841AD8">
        <w:rPr>
          <w:rFonts w:ascii="Arial" w:hAnsi="Arial" w:cs="Arial"/>
          <w:szCs w:val="20"/>
          <w:lang w:val="pt-BR"/>
        </w:rPr>
        <w:t>, dispõe que: Art. 24. Com base no documento que formaliza a demanda, a equipe de Planejamento da Contratação deve realizar os Estudos Preliminares, conforme as diretrizes constantes do Anexo III.</w:t>
      </w:r>
    </w:p>
    <w:p w14:paraId="15240F66" w14:textId="608D13F4" w:rsidR="00DD3603" w:rsidRPr="00776803" w:rsidRDefault="00DD3603" w:rsidP="008A06B1">
      <w:pPr>
        <w:pStyle w:val="GradeColorida-nfase11"/>
      </w:pPr>
      <w:r w:rsidRPr="00841AD8">
        <w:rPr>
          <w:rFonts w:ascii="Arial" w:hAnsi="Arial" w:cs="Arial"/>
          <w:szCs w:val="20"/>
          <w:lang w:val="pt-BR"/>
        </w:rPr>
        <w:lastRenderedPageBreak/>
        <w:t xml:space="preserve">Também </w:t>
      </w:r>
      <w:r w:rsidRPr="00841AD8">
        <w:rPr>
          <w:rFonts w:ascii="Arial" w:hAnsi="Arial" w:cs="Arial"/>
          <w:szCs w:val="20"/>
        </w:rPr>
        <w:t>Jessé Torres Pereira Junior leciona que:</w:t>
      </w:r>
      <w:r w:rsidR="008A06B1">
        <w:rPr>
          <w:rFonts w:ascii="Arial" w:hAnsi="Arial" w:cs="Arial"/>
          <w:szCs w:val="20"/>
          <w:lang w:val="pt-BR"/>
        </w:rPr>
        <w:t xml:space="preserve"> </w:t>
      </w:r>
    </w:p>
    <w:p w14:paraId="004FA748"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0AD12BDC"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158C3AF7" w14:textId="77777777" w:rsidR="00DD3603" w:rsidRPr="00841AD8" w:rsidRDefault="00DD3603" w:rsidP="00DD3603">
      <w:pPr>
        <w:pStyle w:val="GradeColorida-nfase11"/>
        <w:rPr>
          <w:rFonts w:ascii="Arial" w:eastAsia="Ecofont_Spranq_eco_Sans" w:hAnsi="Arial" w:cs="Arial"/>
          <w:szCs w:val="20"/>
        </w:rPr>
      </w:pPr>
      <w:r w:rsidRPr="00841AD8">
        <w:rPr>
          <w:rFonts w:ascii="Arial" w:hAnsi="Arial" w:cs="Arial"/>
          <w:szCs w:val="20"/>
        </w:rPr>
        <w:t xml:space="preserve">O mesmo autor também ensina sobre o anteprojeto: </w:t>
      </w:r>
    </w:p>
    <w:p w14:paraId="3FBEE5BF"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 Anteprojeto</w:t>
      </w:r>
    </w:p>
    <w:p w14:paraId="19809AAE"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14:paraId="75BACF89"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Em geral, a elaboração de anteprojeto compreende as especificações e técnicas que serão empregadas, a definição das frentes de serviço, a sequência das atividades, o uso e as características dos equipamentos necessários.</w:t>
      </w:r>
    </w:p>
    <w:p w14:paraId="1AB8C22B"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 xml:space="preserve">O anteprojeto considerará as atividades associadas à execução, com o fim de evitar possíveis interferências externas. </w:t>
      </w:r>
    </w:p>
    <w:p w14:paraId="3CFDA7CA"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6A1AC4C0" w14:textId="77777777" w:rsidR="001A44B8" w:rsidRPr="00841AD8" w:rsidRDefault="00DD3603" w:rsidP="00DD3603">
      <w:pPr>
        <w:pStyle w:val="GradeColorida-nfase11"/>
        <w:rPr>
          <w:rFonts w:ascii="Arial" w:hAnsi="Arial" w:cs="Arial"/>
          <w:szCs w:val="20"/>
          <w:lang w:val="pt-BR"/>
        </w:rPr>
      </w:pPr>
      <w:r w:rsidRPr="00841AD8">
        <w:rPr>
          <w:rFonts w:ascii="Arial" w:hAnsi="Arial"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r w:rsidR="001A44B8" w:rsidRPr="00841AD8">
        <w:rPr>
          <w:rFonts w:ascii="Arial" w:hAnsi="Arial" w:cs="Arial"/>
          <w:szCs w:val="20"/>
          <w:lang w:val="pt-BR"/>
        </w:rPr>
        <w:t>.</w:t>
      </w:r>
    </w:p>
    <w:p w14:paraId="1FFAE7D2" w14:textId="77777777" w:rsidR="001A44B8" w:rsidRPr="00841AD8" w:rsidRDefault="001A44B8" w:rsidP="00DD3603">
      <w:pPr>
        <w:pStyle w:val="GradeColorida-nfase11"/>
        <w:rPr>
          <w:rFonts w:ascii="Arial" w:hAnsi="Arial" w:cs="Arial"/>
          <w:szCs w:val="20"/>
        </w:rPr>
      </w:pPr>
    </w:p>
    <w:p w14:paraId="779C369B" w14:textId="77777777" w:rsidR="00DD3603" w:rsidRPr="00841AD8" w:rsidRDefault="00DD3603" w:rsidP="00DD3603">
      <w:pPr>
        <w:rPr>
          <w:rFonts w:cs="Arial"/>
          <w:szCs w:val="20"/>
          <w:lang w:val="x-none" w:eastAsia="en-US"/>
        </w:rPr>
      </w:pPr>
    </w:p>
    <w:p w14:paraId="3EE7D7E9" w14:textId="77777777" w:rsidR="00BF16E5" w:rsidRPr="00841AD8" w:rsidRDefault="00BF16E5" w:rsidP="00BF16E5">
      <w:pPr>
        <w:rPr>
          <w:rFonts w:cs="Arial"/>
          <w:szCs w:val="20"/>
          <w:lang w:eastAsia="en-US"/>
        </w:rPr>
      </w:pPr>
    </w:p>
    <w:p w14:paraId="5F52EC5F" w14:textId="77777777" w:rsidR="00DB206B" w:rsidRPr="00841AD8" w:rsidRDefault="00DB206B" w:rsidP="00DB206B">
      <w:pPr>
        <w:spacing w:after="120" w:line="276" w:lineRule="auto"/>
        <w:ind w:right="-15"/>
        <w:jc w:val="center"/>
        <w:rPr>
          <w:rFonts w:cs="Arial"/>
          <w:b/>
          <w:bCs/>
          <w:color w:val="000000"/>
          <w:szCs w:val="20"/>
        </w:rPr>
      </w:pPr>
      <w:r w:rsidRPr="00841AD8">
        <w:rPr>
          <w:rFonts w:cs="Arial"/>
          <w:b/>
          <w:bCs/>
          <w:color w:val="000000"/>
          <w:szCs w:val="20"/>
        </w:rPr>
        <w:t>MODELO DE TERMO DE REFERÊNCIA</w:t>
      </w:r>
    </w:p>
    <w:p w14:paraId="0B42D37A" w14:textId="77777777" w:rsidR="00DA388C" w:rsidRPr="00841AD8" w:rsidRDefault="00DA388C" w:rsidP="00DA388C">
      <w:pPr>
        <w:spacing w:after="120" w:line="276" w:lineRule="auto"/>
        <w:ind w:right="-15"/>
        <w:jc w:val="center"/>
        <w:rPr>
          <w:rFonts w:cs="Arial"/>
          <w:b/>
          <w:bCs/>
          <w:iCs/>
          <w:szCs w:val="20"/>
        </w:rPr>
      </w:pPr>
      <w:r w:rsidRPr="00841AD8">
        <w:rPr>
          <w:rFonts w:cs="Arial"/>
          <w:b/>
          <w:bCs/>
          <w:iCs/>
          <w:szCs w:val="20"/>
        </w:rPr>
        <w:t>(PRESTAÇÃO DE SERVIÇO CONTÍNUO COM DEDICAÇÃO EXCLUSIVA DE MÃO DE OBRA)</w:t>
      </w:r>
    </w:p>
    <w:p w14:paraId="1DB7B66E" w14:textId="77777777" w:rsidR="00F54881" w:rsidRPr="00841AD8" w:rsidRDefault="00F54881" w:rsidP="00650968">
      <w:pPr>
        <w:pStyle w:val="Citao"/>
        <w:rPr>
          <w:rFonts w:cs="Arial"/>
          <w:szCs w:val="20"/>
        </w:rPr>
      </w:pPr>
      <w:r w:rsidRPr="00841AD8">
        <w:rPr>
          <w:rFonts w:cs="Arial"/>
          <w:b/>
          <w:szCs w:val="20"/>
        </w:rPr>
        <w:t>Nota explicativa</w:t>
      </w:r>
      <w:r w:rsidRPr="00841AD8">
        <w:rPr>
          <w:rFonts w:cs="Arial"/>
          <w:szCs w:val="20"/>
        </w:rPr>
        <w:t xml:space="preserve">: </w:t>
      </w:r>
      <w:r w:rsidRPr="00841AD8">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841AD8">
        <w:rPr>
          <w:rFonts w:cs="Arial"/>
          <w:color w:val="auto"/>
          <w:szCs w:val="20"/>
          <w:lang w:val="pt-BR"/>
        </w:rPr>
        <w:t>afinidade (art. 20, §5). Assim</w:t>
      </w:r>
      <w:r w:rsidRPr="00841AD8">
        <w:rPr>
          <w:rFonts w:cs="Arial"/>
          <w:szCs w:val="20"/>
          <w:lang w:val="pt-BR"/>
        </w:rPr>
        <w:t>, na elaboração do Termo de Referência deve ser observado o disposto no art. 28</w:t>
      </w:r>
      <w:r w:rsidR="00EA2233" w:rsidRPr="00841AD8">
        <w:rPr>
          <w:rFonts w:cs="Arial"/>
          <w:szCs w:val="20"/>
          <w:lang w:val="pt-BR"/>
        </w:rPr>
        <w:t xml:space="preserve"> </w:t>
      </w:r>
      <w:r w:rsidRPr="00841AD8">
        <w:rPr>
          <w:rFonts w:cs="Arial"/>
          <w:szCs w:val="20"/>
          <w:lang w:val="pt-BR"/>
        </w:rPr>
        <w:t xml:space="preserve">anexo V da IN nº 05, de 2017. Por fim, de acordo com o art. 30, §2º da IN nº 5, de 2017, os documentos que compõem a fase de Planejamento da Contratação serão parte integrante do processo administrativo da licitação. </w:t>
      </w:r>
    </w:p>
    <w:p w14:paraId="2BDE5BE6" w14:textId="77777777" w:rsidR="00C031EC" w:rsidRPr="00841AD8" w:rsidRDefault="00C031EC" w:rsidP="00987810">
      <w:pPr>
        <w:spacing w:after="120" w:line="276" w:lineRule="auto"/>
        <w:ind w:right="-15"/>
        <w:jc w:val="center"/>
        <w:rPr>
          <w:rFonts w:cs="Arial"/>
          <w:bCs/>
          <w:iCs/>
          <w:szCs w:val="20"/>
          <w:lang w:val="x-none"/>
        </w:rPr>
      </w:pPr>
    </w:p>
    <w:p w14:paraId="0C785A67" w14:textId="77777777" w:rsidR="00987810" w:rsidRPr="00841AD8" w:rsidRDefault="00987810" w:rsidP="00987810">
      <w:pPr>
        <w:pStyle w:val="Citao"/>
        <w:rPr>
          <w:rFonts w:cs="Arial"/>
          <w:color w:val="auto"/>
          <w:szCs w:val="20"/>
        </w:rPr>
      </w:pPr>
      <w:r w:rsidRPr="00841AD8">
        <w:rPr>
          <w:rFonts w:cs="Arial"/>
          <w:b/>
          <w:szCs w:val="20"/>
        </w:rPr>
        <w:t>Nota explicativa</w:t>
      </w:r>
      <w:r w:rsidRPr="00841AD8">
        <w:rPr>
          <w:rFonts w:cs="Arial"/>
          <w:szCs w:val="20"/>
        </w:rPr>
        <w:t xml:space="preserve">: </w:t>
      </w:r>
      <w:r w:rsidRPr="00841AD8">
        <w:rPr>
          <w:rFonts w:cs="Arial"/>
          <w:color w:val="auto"/>
          <w:szCs w:val="20"/>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0030DEB7" w14:textId="77777777" w:rsidR="00987810" w:rsidRPr="00841AD8" w:rsidRDefault="00987810" w:rsidP="00987810">
      <w:pPr>
        <w:pStyle w:val="Citao"/>
        <w:rPr>
          <w:rFonts w:cs="Arial"/>
          <w:color w:val="auto"/>
          <w:szCs w:val="20"/>
        </w:rPr>
      </w:pPr>
      <w:r w:rsidRPr="00841AD8">
        <w:rPr>
          <w:rFonts w:cs="Arial"/>
          <w:color w:val="auto"/>
          <w:szCs w:val="20"/>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w:t>
      </w:r>
      <w:r w:rsidRPr="00841AD8">
        <w:rPr>
          <w:rFonts w:cs="Arial"/>
          <w:color w:val="auto"/>
          <w:szCs w:val="20"/>
        </w:rPr>
        <w:lastRenderedPageBreak/>
        <w:t xml:space="preserve">que restará ocioso, pois a efetiva execução da atividade contratada será realizada, apenas, quando provocada a demanda. Já em uma unidade administrativa de maior porte, na qual </w:t>
      </w:r>
      <w:proofErr w:type="spellStart"/>
      <w:r w:rsidRPr="00841AD8">
        <w:rPr>
          <w:rFonts w:cs="Arial"/>
          <w:color w:val="auto"/>
          <w:szCs w:val="20"/>
        </w:rPr>
        <w:t>existam</w:t>
      </w:r>
      <w:proofErr w:type="spellEnd"/>
      <w:r w:rsidRPr="00841AD8">
        <w:rPr>
          <w:rFonts w:cs="Arial"/>
          <w:color w:val="auto"/>
          <w:szCs w:val="20"/>
        </w:rPr>
        <w:t xml:space="preserve"> dezenas ou centenas de aparelhos, a constante necessidade de manutenção pode tornar mais econômica e vantajosa a disposição de um ou mais trabalhadores da empresa, diariamente, no interior da organização pública.</w:t>
      </w:r>
    </w:p>
    <w:p w14:paraId="6DDCB5EB" w14:textId="77777777" w:rsidR="00987810" w:rsidRPr="00841AD8" w:rsidRDefault="00987810" w:rsidP="00987810">
      <w:pPr>
        <w:pStyle w:val="Citao"/>
        <w:rPr>
          <w:rFonts w:cs="Arial"/>
          <w:color w:val="auto"/>
          <w:szCs w:val="20"/>
        </w:rPr>
      </w:pPr>
      <w:r w:rsidRPr="00841AD8">
        <w:rPr>
          <w:rFonts w:cs="Arial"/>
          <w:color w:val="auto"/>
          <w:szCs w:val="20"/>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473BF55A" w14:textId="77777777" w:rsidR="00987810" w:rsidRPr="00841AD8" w:rsidRDefault="00987810" w:rsidP="00987810">
      <w:pPr>
        <w:pStyle w:val="Citao"/>
        <w:rPr>
          <w:rFonts w:cs="Arial"/>
          <w:color w:val="auto"/>
          <w:szCs w:val="20"/>
          <w:lang w:val="pt-BR"/>
        </w:rPr>
      </w:pPr>
      <w:r w:rsidRPr="00841AD8">
        <w:rPr>
          <w:rFonts w:cs="Arial"/>
          <w:color w:val="auto"/>
          <w:szCs w:val="20"/>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62406505" w14:textId="77777777" w:rsidR="00DB206B" w:rsidRPr="00841AD8" w:rsidRDefault="00DB206B" w:rsidP="00DB206B">
      <w:pPr>
        <w:spacing w:after="120" w:line="276" w:lineRule="auto"/>
        <w:ind w:right="-15"/>
        <w:jc w:val="center"/>
        <w:rPr>
          <w:rFonts w:cs="Arial"/>
          <w:bCs/>
          <w:i/>
          <w:color w:val="FF0000"/>
          <w:szCs w:val="20"/>
        </w:rPr>
      </w:pPr>
    </w:p>
    <w:p w14:paraId="5B705D29" w14:textId="77777777" w:rsidR="00DB206B" w:rsidRPr="00841AD8" w:rsidRDefault="00DB206B" w:rsidP="000D390A">
      <w:pPr>
        <w:jc w:val="center"/>
        <w:rPr>
          <w:rFonts w:cs="Arial"/>
          <w:bCs/>
          <w:i/>
          <w:color w:val="FF0000"/>
          <w:szCs w:val="20"/>
        </w:rPr>
      </w:pPr>
      <w:r w:rsidRPr="00841AD8">
        <w:rPr>
          <w:rFonts w:cs="Arial"/>
          <w:bCs/>
          <w:i/>
          <w:color w:val="FF0000"/>
          <w:szCs w:val="20"/>
        </w:rPr>
        <w:t xml:space="preserve">ÓRGÃO OU ENTIDADE PÚBLICA </w:t>
      </w:r>
    </w:p>
    <w:p w14:paraId="00B2E0C4" w14:textId="77777777" w:rsidR="00DB206B" w:rsidRPr="00841AD8" w:rsidRDefault="00DB206B" w:rsidP="000D390A">
      <w:pPr>
        <w:jc w:val="center"/>
        <w:rPr>
          <w:rFonts w:cs="Arial"/>
          <w:bCs/>
          <w:color w:val="000000"/>
          <w:szCs w:val="20"/>
        </w:rPr>
      </w:pPr>
      <w:r w:rsidRPr="00841AD8">
        <w:rPr>
          <w:rFonts w:cs="Arial"/>
          <w:bCs/>
          <w:color w:val="000000"/>
          <w:szCs w:val="20"/>
        </w:rPr>
        <w:t>PREGÃO Nº ....../20...</w:t>
      </w:r>
    </w:p>
    <w:p w14:paraId="69655DC6" w14:textId="77777777" w:rsidR="00DB206B" w:rsidRPr="00841AD8" w:rsidRDefault="00DB206B" w:rsidP="000D390A">
      <w:pPr>
        <w:jc w:val="center"/>
        <w:rPr>
          <w:rFonts w:cs="Arial"/>
          <w:bCs/>
          <w:color w:val="000000"/>
          <w:szCs w:val="20"/>
        </w:rPr>
      </w:pPr>
      <w:r w:rsidRPr="00841AD8">
        <w:rPr>
          <w:rFonts w:cs="Arial"/>
          <w:bCs/>
          <w:color w:val="000000"/>
          <w:szCs w:val="20"/>
        </w:rPr>
        <w:t xml:space="preserve">(Processo Administrativo </w:t>
      </w:r>
      <w:proofErr w:type="spellStart"/>
      <w:r w:rsidRPr="00841AD8">
        <w:rPr>
          <w:rFonts w:cs="Arial"/>
          <w:bCs/>
          <w:color w:val="000000"/>
          <w:szCs w:val="20"/>
        </w:rPr>
        <w:t>n.°</w:t>
      </w:r>
      <w:proofErr w:type="spellEnd"/>
      <w:r w:rsidRPr="00841AD8">
        <w:rPr>
          <w:rFonts w:cs="Arial"/>
          <w:bCs/>
          <w:color w:val="000000"/>
          <w:szCs w:val="20"/>
        </w:rPr>
        <w:t>...........)</w:t>
      </w:r>
    </w:p>
    <w:p w14:paraId="70CB52F7" w14:textId="77777777" w:rsidR="00DB206B" w:rsidRPr="00841AD8" w:rsidRDefault="00DB206B" w:rsidP="000D390A">
      <w:pPr>
        <w:pStyle w:val="Nivel1"/>
        <w:rPr>
          <w:rFonts w:cs="Arial"/>
        </w:rPr>
      </w:pPr>
      <w:r w:rsidRPr="00841AD8">
        <w:rPr>
          <w:rFonts w:cs="Arial"/>
        </w:rPr>
        <w:t>DO OBJETO</w:t>
      </w:r>
    </w:p>
    <w:p w14:paraId="433AB176" w14:textId="77777777" w:rsidR="00DD3603" w:rsidRDefault="00DB206B" w:rsidP="00EE198A">
      <w:pPr>
        <w:numPr>
          <w:ilvl w:val="1"/>
          <w:numId w:val="1"/>
        </w:numPr>
        <w:spacing w:before="120" w:after="120" w:line="276" w:lineRule="auto"/>
        <w:ind w:left="425" w:firstLine="0"/>
        <w:jc w:val="both"/>
        <w:rPr>
          <w:rFonts w:cs="Arial"/>
          <w:szCs w:val="20"/>
        </w:rPr>
      </w:pPr>
      <w:r w:rsidRPr="00841AD8">
        <w:rPr>
          <w:rFonts w:cs="Arial"/>
          <w:szCs w:val="20"/>
        </w:rPr>
        <w:t>Contratação de..........................................................., conforme condições, quantidades e exigências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124"/>
        <w:gridCol w:w="992"/>
        <w:gridCol w:w="1276"/>
      </w:tblGrid>
      <w:tr w:rsidR="00D37060" w:rsidRPr="00D37060" w14:paraId="3A428995" w14:textId="77777777" w:rsidTr="00D37060">
        <w:tc>
          <w:tcPr>
            <w:tcW w:w="851" w:type="dxa"/>
            <w:tcBorders>
              <w:top w:val="single" w:sz="4" w:space="0" w:color="000000"/>
              <w:left w:val="single" w:sz="4" w:space="0" w:color="000000"/>
              <w:bottom w:val="single" w:sz="4" w:space="0" w:color="000000"/>
              <w:right w:val="single" w:sz="4" w:space="0" w:color="000000"/>
            </w:tcBorders>
          </w:tcPr>
          <w:p w14:paraId="51E3D317" w14:textId="77777777" w:rsidR="00D37060" w:rsidRPr="00D37060" w:rsidRDefault="00D37060" w:rsidP="0028734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ITEM</w:t>
            </w:r>
          </w:p>
          <w:p w14:paraId="2C25F06C" w14:textId="77777777" w:rsidR="00D37060" w:rsidRPr="00D37060" w:rsidRDefault="00D37060" w:rsidP="00287347">
            <w:pPr>
              <w:widowControl w:val="0"/>
              <w:suppressAutoHyphens/>
              <w:jc w:val="center"/>
              <w:rPr>
                <w:rFonts w:cs="Times New Roman"/>
                <w:color w:val="FF0000"/>
                <w:szCs w:val="20"/>
                <w:highlight w:val="yellow"/>
              </w:rPr>
            </w:pPr>
          </w:p>
        </w:tc>
        <w:tc>
          <w:tcPr>
            <w:tcW w:w="6124" w:type="dxa"/>
            <w:tcBorders>
              <w:top w:val="single" w:sz="4" w:space="0" w:color="000000"/>
              <w:left w:val="single" w:sz="4" w:space="0" w:color="000000"/>
              <w:bottom w:val="single" w:sz="4" w:space="0" w:color="000000"/>
              <w:right w:val="single" w:sz="4" w:space="0" w:color="000000"/>
            </w:tcBorders>
            <w:hideMark/>
          </w:tcPr>
          <w:p w14:paraId="46853B9F" w14:textId="77777777" w:rsidR="00D37060" w:rsidRPr="00D37060" w:rsidRDefault="00D37060" w:rsidP="00287347">
            <w:pPr>
              <w:jc w:val="center"/>
              <w:rPr>
                <w:rFonts w:cs="Times New Roman"/>
                <w:bCs/>
                <w:color w:val="FF0000"/>
                <w:szCs w:val="20"/>
                <w:highlight w:val="yellow"/>
              </w:rPr>
            </w:pPr>
            <w:r w:rsidRPr="00D37060">
              <w:rPr>
                <w:rFonts w:cs="Times New Roman"/>
                <w:bCs/>
                <w:color w:val="FF0000"/>
                <w:szCs w:val="20"/>
                <w:highlight w:val="yellow"/>
              </w:rPr>
              <w:t>DESCRIÇÃO/</w:t>
            </w:r>
          </w:p>
          <w:p w14:paraId="004D1B2E" w14:textId="77777777" w:rsidR="00D37060" w:rsidRPr="00D37060" w:rsidRDefault="00D37060" w:rsidP="00287347">
            <w:pPr>
              <w:widowControl w:val="0"/>
              <w:suppressAutoHyphens/>
              <w:jc w:val="center"/>
              <w:rPr>
                <w:rFonts w:cs="Times New Roman"/>
                <w:color w:val="FF0000"/>
                <w:szCs w:val="20"/>
                <w:highlight w:val="yellow"/>
              </w:rPr>
            </w:pPr>
            <w:r w:rsidRPr="00D37060">
              <w:rPr>
                <w:rFonts w:cs="Times New Roman"/>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29187413" w14:textId="77777777" w:rsidR="00D37060" w:rsidRPr="00D37060" w:rsidRDefault="00D37060" w:rsidP="0028734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2A29D7DE" w14:textId="77777777" w:rsidR="00D37060" w:rsidRPr="00D37060" w:rsidRDefault="00D37060" w:rsidP="0028734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Quantidade</w:t>
            </w:r>
          </w:p>
        </w:tc>
      </w:tr>
      <w:tr w:rsidR="00D37060" w:rsidRPr="00D37060" w14:paraId="22CC4A1F"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25A4FB5D" w14:textId="77777777"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1</w:t>
            </w:r>
          </w:p>
        </w:tc>
        <w:tc>
          <w:tcPr>
            <w:tcW w:w="6124" w:type="dxa"/>
            <w:tcBorders>
              <w:top w:val="single" w:sz="4" w:space="0" w:color="000000"/>
              <w:left w:val="single" w:sz="4" w:space="0" w:color="000000"/>
              <w:bottom w:val="single" w:sz="4" w:space="0" w:color="000000"/>
              <w:right w:val="single" w:sz="4" w:space="0" w:color="000000"/>
            </w:tcBorders>
          </w:tcPr>
          <w:p w14:paraId="454BD748"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098EBD5A"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4402D127"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r>
      <w:tr w:rsidR="00D37060" w:rsidRPr="00D37060" w14:paraId="40902C78"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124453C4" w14:textId="77777777"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2</w:t>
            </w:r>
          </w:p>
        </w:tc>
        <w:tc>
          <w:tcPr>
            <w:tcW w:w="6124" w:type="dxa"/>
            <w:tcBorders>
              <w:top w:val="single" w:sz="4" w:space="0" w:color="000000"/>
              <w:left w:val="single" w:sz="4" w:space="0" w:color="000000"/>
              <w:bottom w:val="single" w:sz="4" w:space="0" w:color="000000"/>
              <w:right w:val="single" w:sz="4" w:space="0" w:color="000000"/>
            </w:tcBorders>
          </w:tcPr>
          <w:p w14:paraId="624E4B23"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70A55BBF"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12BDAD05"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r>
      <w:tr w:rsidR="00D37060" w:rsidRPr="00D37060" w14:paraId="56CC60A6"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7606DC12" w14:textId="77777777"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3</w:t>
            </w:r>
          </w:p>
        </w:tc>
        <w:tc>
          <w:tcPr>
            <w:tcW w:w="6124" w:type="dxa"/>
            <w:tcBorders>
              <w:top w:val="single" w:sz="4" w:space="0" w:color="000000"/>
              <w:left w:val="single" w:sz="4" w:space="0" w:color="000000"/>
              <w:bottom w:val="single" w:sz="4" w:space="0" w:color="000000"/>
              <w:right w:val="single" w:sz="4" w:space="0" w:color="000000"/>
            </w:tcBorders>
          </w:tcPr>
          <w:p w14:paraId="00358EA3"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21ADAC81"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1EBF8791"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r>
      <w:tr w:rsidR="00D37060" w:rsidRPr="00D37060" w14:paraId="515A5216"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79A4AD06" w14:textId="77777777"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w:t>
            </w:r>
          </w:p>
        </w:tc>
        <w:tc>
          <w:tcPr>
            <w:tcW w:w="6124" w:type="dxa"/>
            <w:tcBorders>
              <w:top w:val="single" w:sz="4" w:space="0" w:color="000000"/>
              <w:left w:val="single" w:sz="4" w:space="0" w:color="000000"/>
              <w:bottom w:val="single" w:sz="4" w:space="0" w:color="000000"/>
              <w:right w:val="single" w:sz="4" w:space="0" w:color="000000"/>
            </w:tcBorders>
          </w:tcPr>
          <w:p w14:paraId="3D8EAE86"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25CA2186"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5674D929"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r>
    </w:tbl>
    <w:p w14:paraId="17A64DDC" w14:textId="1FA02E9A" w:rsidR="00D37060" w:rsidRPr="00D37060" w:rsidRDefault="00D37060" w:rsidP="00D37060">
      <w:pPr>
        <w:pStyle w:val="Nivel1"/>
        <w:numPr>
          <w:ilvl w:val="0"/>
          <w:numId w:val="0"/>
        </w:numPr>
        <w:ind w:left="644" w:hanging="360"/>
        <w:rPr>
          <w:color w:val="FF0000"/>
          <w:highlight w:val="yellow"/>
          <w:u w:val="single"/>
        </w:rPr>
      </w:pPr>
      <w:r w:rsidRPr="00D37060">
        <w:rPr>
          <w:color w:val="FF0000"/>
          <w:highlight w:val="yellow"/>
          <w:u w:val="single"/>
        </w:rPr>
        <w:t>OU</w:t>
      </w:r>
    </w:p>
    <w:p w14:paraId="44E7E918" w14:textId="77777777" w:rsidR="00D37060" w:rsidRPr="00D37060" w:rsidRDefault="00D37060" w:rsidP="00D37060">
      <w:pPr>
        <w:pStyle w:val="Nivel1"/>
        <w:numPr>
          <w:ilvl w:val="0"/>
          <w:numId w:val="0"/>
        </w:numPr>
        <w:ind w:left="644" w:hanging="360"/>
        <w:rPr>
          <w:highlight w:val="yellow"/>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1559"/>
      </w:tblGrid>
      <w:tr w:rsidR="009058E7" w:rsidRPr="00D37060" w14:paraId="6C4FF9BF" w14:textId="77777777" w:rsidTr="00D37060">
        <w:tc>
          <w:tcPr>
            <w:tcW w:w="851" w:type="dxa"/>
            <w:tcBorders>
              <w:top w:val="single" w:sz="4" w:space="0" w:color="000000"/>
              <w:left w:val="single" w:sz="4" w:space="0" w:color="000000"/>
              <w:bottom w:val="single" w:sz="4" w:space="0" w:color="000000"/>
              <w:right w:val="single" w:sz="4" w:space="0" w:color="000000"/>
            </w:tcBorders>
          </w:tcPr>
          <w:p w14:paraId="3DB6CCB7" w14:textId="77777777"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ITEM</w:t>
            </w:r>
          </w:p>
          <w:p w14:paraId="28D861F2" w14:textId="77777777" w:rsidR="009058E7" w:rsidRPr="00D37060" w:rsidRDefault="009058E7">
            <w:pPr>
              <w:widowControl w:val="0"/>
              <w:suppressAutoHyphens/>
              <w:jc w:val="center"/>
              <w:rPr>
                <w:rFonts w:cs="Times New Roman"/>
                <w:color w:val="FF0000"/>
                <w:szCs w:val="20"/>
                <w:highlight w:val="yellow"/>
              </w:rPr>
            </w:pPr>
          </w:p>
        </w:tc>
        <w:tc>
          <w:tcPr>
            <w:tcW w:w="4565" w:type="dxa"/>
            <w:tcBorders>
              <w:top w:val="single" w:sz="4" w:space="0" w:color="000000"/>
              <w:left w:val="single" w:sz="4" w:space="0" w:color="000000"/>
              <w:bottom w:val="single" w:sz="4" w:space="0" w:color="000000"/>
              <w:right w:val="single" w:sz="4" w:space="0" w:color="000000"/>
            </w:tcBorders>
            <w:hideMark/>
          </w:tcPr>
          <w:p w14:paraId="1032561C" w14:textId="77777777" w:rsidR="009058E7" w:rsidRPr="00D37060" w:rsidRDefault="009058E7">
            <w:pPr>
              <w:jc w:val="center"/>
              <w:rPr>
                <w:rFonts w:cs="Times New Roman"/>
                <w:bCs/>
                <w:color w:val="FF0000"/>
                <w:szCs w:val="20"/>
                <w:highlight w:val="yellow"/>
              </w:rPr>
            </w:pPr>
            <w:r w:rsidRPr="00D37060">
              <w:rPr>
                <w:rFonts w:cs="Times New Roman"/>
                <w:bCs/>
                <w:color w:val="FF0000"/>
                <w:szCs w:val="20"/>
                <w:highlight w:val="yellow"/>
              </w:rPr>
              <w:t>DESCRIÇÃO/</w:t>
            </w:r>
          </w:p>
          <w:p w14:paraId="761E37CD" w14:textId="77777777" w:rsidR="009058E7" w:rsidRPr="00D37060" w:rsidRDefault="009058E7">
            <w:pPr>
              <w:widowControl w:val="0"/>
              <w:suppressAutoHyphens/>
              <w:jc w:val="center"/>
              <w:rPr>
                <w:rFonts w:cs="Times New Roman"/>
                <w:color w:val="FF0000"/>
                <w:szCs w:val="20"/>
                <w:highlight w:val="yellow"/>
              </w:rPr>
            </w:pPr>
            <w:r w:rsidRPr="00D37060">
              <w:rPr>
                <w:rFonts w:cs="Times New Roman"/>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004FA631" w14:textId="77777777"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0AA75CE0" w14:textId="77777777"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Quantidade</w:t>
            </w:r>
          </w:p>
        </w:tc>
        <w:tc>
          <w:tcPr>
            <w:tcW w:w="1559" w:type="dxa"/>
            <w:tcBorders>
              <w:top w:val="single" w:sz="4" w:space="0" w:color="000000"/>
              <w:left w:val="single" w:sz="4" w:space="0" w:color="000000"/>
              <w:bottom w:val="single" w:sz="4" w:space="0" w:color="000000"/>
              <w:right w:val="single" w:sz="4" w:space="0" w:color="000000"/>
            </w:tcBorders>
            <w:hideMark/>
          </w:tcPr>
          <w:p w14:paraId="51A2C442" w14:textId="16422CEA"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Valor Unitário Máximo Aceitável</w:t>
            </w:r>
            <w:r w:rsidR="00D37060" w:rsidRPr="00D37060">
              <w:rPr>
                <w:rFonts w:cs="Times New Roman"/>
                <w:bCs/>
                <w:color w:val="FF0000"/>
                <w:szCs w:val="20"/>
                <w:highlight w:val="yellow"/>
              </w:rPr>
              <w:t xml:space="preserve"> OU Valor de Referência</w:t>
            </w:r>
          </w:p>
        </w:tc>
      </w:tr>
      <w:tr w:rsidR="009058E7" w:rsidRPr="00D37060" w14:paraId="0F76E123"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532D06E0" w14:textId="77777777"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1</w:t>
            </w:r>
          </w:p>
        </w:tc>
        <w:tc>
          <w:tcPr>
            <w:tcW w:w="4565" w:type="dxa"/>
            <w:tcBorders>
              <w:top w:val="single" w:sz="4" w:space="0" w:color="000000"/>
              <w:left w:val="single" w:sz="4" w:space="0" w:color="000000"/>
              <w:bottom w:val="single" w:sz="4" w:space="0" w:color="000000"/>
              <w:right w:val="single" w:sz="4" w:space="0" w:color="000000"/>
            </w:tcBorders>
          </w:tcPr>
          <w:p w14:paraId="016DAE33"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67C08070"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5F0C4571"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74D0F5E9" w14:textId="77777777" w:rsidR="009058E7" w:rsidRPr="00D37060" w:rsidRDefault="009058E7">
            <w:pPr>
              <w:widowControl w:val="0"/>
              <w:suppressAutoHyphens/>
              <w:spacing w:after="120" w:line="276" w:lineRule="auto"/>
              <w:rPr>
                <w:rFonts w:cs="Times New Roman"/>
                <w:color w:val="FF0000"/>
                <w:szCs w:val="20"/>
                <w:highlight w:val="yellow"/>
              </w:rPr>
            </w:pPr>
          </w:p>
        </w:tc>
      </w:tr>
      <w:tr w:rsidR="009058E7" w:rsidRPr="00D37060" w14:paraId="01360A5B"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5EA7A7FF" w14:textId="77777777"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2</w:t>
            </w:r>
          </w:p>
        </w:tc>
        <w:tc>
          <w:tcPr>
            <w:tcW w:w="4565" w:type="dxa"/>
            <w:tcBorders>
              <w:top w:val="single" w:sz="4" w:space="0" w:color="000000"/>
              <w:left w:val="single" w:sz="4" w:space="0" w:color="000000"/>
              <w:bottom w:val="single" w:sz="4" w:space="0" w:color="000000"/>
              <w:right w:val="single" w:sz="4" w:space="0" w:color="000000"/>
            </w:tcBorders>
          </w:tcPr>
          <w:p w14:paraId="60E4C8E3"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3FB91D8"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516DC18"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79064946" w14:textId="77777777" w:rsidR="009058E7" w:rsidRPr="00D37060" w:rsidRDefault="009058E7">
            <w:pPr>
              <w:widowControl w:val="0"/>
              <w:suppressAutoHyphens/>
              <w:spacing w:after="120" w:line="276" w:lineRule="auto"/>
              <w:rPr>
                <w:rFonts w:cs="Times New Roman"/>
                <w:color w:val="FF0000"/>
                <w:szCs w:val="20"/>
                <w:highlight w:val="yellow"/>
              </w:rPr>
            </w:pPr>
          </w:p>
        </w:tc>
      </w:tr>
      <w:tr w:rsidR="009058E7" w:rsidRPr="00D37060" w14:paraId="72CEEDE0"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1137E55B" w14:textId="77777777"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3</w:t>
            </w:r>
          </w:p>
        </w:tc>
        <w:tc>
          <w:tcPr>
            <w:tcW w:w="4565" w:type="dxa"/>
            <w:tcBorders>
              <w:top w:val="single" w:sz="4" w:space="0" w:color="000000"/>
              <w:left w:val="single" w:sz="4" w:space="0" w:color="000000"/>
              <w:bottom w:val="single" w:sz="4" w:space="0" w:color="000000"/>
              <w:right w:val="single" w:sz="4" w:space="0" w:color="000000"/>
            </w:tcBorders>
          </w:tcPr>
          <w:p w14:paraId="2866928D"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0210FCF0"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60C42684"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6006754D" w14:textId="77777777" w:rsidR="009058E7" w:rsidRPr="00D37060" w:rsidRDefault="009058E7">
            <w:pPr>
              <w:widowControl w:val="0"/>
              <w:suppressAutoHyphens/>
              <w:spacing w:after="120" w:line="276" w:lineRule="auto"/>
              <w:rPr>
                <w:rFonts w:cs="Times New Roman"/>
                <w:color w:val="FF0000"/>
                <w:szCs w:val="20"/>
                <w:highlight w:val="yellow"/>
              </w:rPr>
            </w:pPr>
          </w:p>
        </w:tc>
      </w:tr>
      <w:tr w:rsidR="009058E7" w:rsidRPr="00D37060" w14:paraId="4F700A9E"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0788A197" w14:textId="77777777"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w:t>
            </w:r>
          </w:p>
        </w:tc>
        <w:tc>
          <w:tcPr>
            <w:tcW w:w="4565" w:type="dxa"/>
            <w:tcBorders>
              <w:top w:val="single" w:sz="4" w:space="0" w:color="000000"/>
              <w:left w:val="single" w:sz="4" w:space="0" w:color="000000"/>
              <w:bottom w:val="single" w:sz="4" w:space="0" w:color="000000"/>
              <w:right w:val="single" w:sz="4" w:space="0" w:color="000000"/>
            </w:tcBorders>
          </w:tcPr>
          <w:p w14:paraId="1FABD109"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D7EFC12"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B99020D"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27F07973" w14:textId="77777777" w:rsidR="009058E7" w:rsidRPr="00D37060" w:rsidRDefault="009058E7">
            <w:pPr>
              <w:widowControl w:val="0"/>
              <w:suppressAutoHyphens/>
              <w:spacing w:after="120" w:line="276" w:lineRule="auto"/>
              <w:rPr>
                <w:rFonts w:cs="Times New Roman"/>
                <w:color w:val="FF0000"/>
                <w:szCs w:val="20"/>
                <w:highlight w:val="yellow"/>
              </w:rPr>
            </w:pPr>
          </w:p>
        </w:tc>
      </w:tr>
    </w:tbl>
    <w:p w14:paraId="18542113" w14:textId="77777777" w:rsidR="003C309D" w:rsidRPr="00D37060" w:rsidRDefault="003C309D" w:rsidP="00DB206B">
      <w:pPr>
        <w:autoSpaceDE w:val="0"/>
        <w:spacing w:after="120" w:line="276" w:lineRule="auto"/>
        <w:jc w:val="both"/>
        <w:rPr>
          <w:rFonts w:cs="Arial"/>
          <w:color w:val="000000"/>
          <w:szCs w:val="20"/>
          <w:highlight w:val="yellow"/>
        </w:rPr>
      </w:pPr>
    </w:p>
    <w:p w14:paraId="351C77EE" w14:textId="77777777" w:rsidR="00D37060" w:rsidRPr="0028056A" w:rsidRDefault="00D37060" w:rsidP="00D37060">
      <w:pPr>
        <w:pStyle w:val="SombreamentoMdio1-nfase31"/>
        <w:spacing w:before="0"/>
        <w:rPr>
          <w:rFonts w:ascii="Arial" w:hAnsi="Arial" w:cs="Arial"/>
          <w:szCs w:val="20"/>
        </w:rPr>
      </w:pPr>
      <w:r w:rsidRPr="00D37060">
        <w:rPr>
          <w:rFonts w:ascii="Arial" w:hAnsi="Arial" w:cs="Arial"/>
          <w:b/>
          <w:szCs w:val="20"/>
          <w:highlight w:val="yellow"/>
        </w:rPr>
        <w:t>Nota explicativa</w:t>
      </w:r>
      <w:r w:rsidRPr="00D37060">
        <w:rPr>
          <w:rFonts w:ascii="Arial" w:hAnsi="Arial" w:cs="Arial"/>
          <w:szCs w:val="20"/>
          <w:highlight w:val="yellow"/>
        </w:rPr>
        <w:t xml:space="preserve">: </w:t>
      </w:r>
      <w:r w:rsidRPr="00D37060">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D37060">
        <w:rPr>
          <w:rFonts w:ascii="Arial" w:hAnsi="Arial" w:cs="Arial"/>
          <w:szCs w:val="20"/>
          <w:highlight w:val="yellow"/>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471BDA32" w14:textId="26405AEE" w:rsidR="00D37060" w:rsidRDefault="00D37060" w:rsidP="00DB206B">
      <w:pPr>
        <w:autoSpaceDE w:val="0"/>
        <w:spacing w:after="120" w:line="276" w:lineRule="auto"/>
        <w:jc w:val="both"/>
        <w:rPr>
          <w:rFonts w:cs="Arial"/>
          <w:color w:val="000000"/>
          <w:szCs w:val="20"/>
        </w:rPr>
      </w:pPr>
    </w:p>
    <w:p w14:paraId="43120B17" w14:textId="77777777" w:rsidR="00D37060" w:rsidRDefault="00D37060" w:rsidP="00DB206B">
      <w:pPr>
        <w:autoSpaceDE w:val="0"/>
        <w:spacing w:after="120" w:line="276" w:lineRule="auto"/>
        <w:jc w:val="both"/>
        <w:rPr>
          <w:rFonts w:cs="Arial"/>
          <w:color w:val="000000"/>
          <w:szCs w:val="20"/>
        </w:rPr>
      </w:pPr>
    </w:p>
    <w:p w14:paraId="58437C02" w14:textId="77777777" w:rsidR="00D37060" w:rsidRPr="00841AD8" w:rsidRDefault="00D37060" w:rsidP="00DB206B">
      <w:pPr>
        <w:autoSpaceDE w:val="0"/>
        <w:spacing w:after="120" w:line="276" w:lineRule="auto"/>
        <w:jc w:val="both"/>
        <w:rPr>
          <w:rFonts w:cs="Arial"/>
          <w:color w:val="000000"/>
          <w:szCs w:val="20"/>
        </w:rPr>
      </w:pPr>
    </w:p>
    <w:p w14:paraId="6E8588ED" w14:textId="77777777" w:rsidR="00D84BF2" w:rsidRPr="00841AD8" w:rsidRDefault="17F11C88" w:rsidP="17F11C88">
      <w:pPr>
        <w:pStyle w:val="PargrafodaLista"/>
        <w:numPr>
          <w:ilvl w:val="2"/>
          <w:numId w:val="1"/>
        </w:numPr>
        <w:spacing w:after="160" w:line="259" w:lineRule="auto"/>
        <w:jc w:val="both"/>
        <w:rPr>
          <w:rFonts w:cs="Arial"/>
          <w:szCs w:val="20"/>
          <w:highlight w:val="cyan"/>
        </w:rPr>
      </w:pPr>
      <w:r w:rsidRPr="00841AD8">
        <w:rPr>
          <w:rFonts w:eastAsia="Calibri" w:cs="Arial"/>
          <w:i/>
          <w:iCs/>
          <w:color w:val="FF0000"/>
          <w:szCs w:val="20"/>
          <w:highlight w:val="cyan"/>
          <w:u w:val="single"/>
        </w:rPr>
        <w:t>Estimativas de consumo individualizadas, do órgão gerenciador e órgão(s) e entidade(s) participante(s) e não-participante(s):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99"/>
        <w:gridCol w:w="1134"/>
        <w:gridCol w:w="1275"/>
      </w:tblGrid>
      <w:tr w:rsidR="009058E7" w:rsidRPr="00841AD8" w14:paraId="0545D148" w14:textId="77777777" w:rsidTr="009058E7">
        <w:tc>
          <w:tcPr>
            <w:tcW w:w="8959" w:type="dxa"/>
            <w:gridSpan w:val="4"/>
            <w:tcBorders>
              <w:top w:val="single" w:sz="4" w:space="0" w:color="000000"/>
              <w:left w:val="single" w:sz="4" w:space="0" w:color="000000"/>
              <w:bottom w:val="single" w:sz="4" w:space="0" w:color="000000"/>
              <w:right w:val="single" w:sz="4" w:space="0" w:color="000000"/>
            </w:tcBorders>
          </w:tcPr>
          <w:p w14:paraId="13E2E0B0" w14:textId="77777777" w:rsidR="009058E7" w:rsidRPr="00841AD8" w:rsidRDefault="009058E7" w:rsidP="00E473F9">
            <w:pPr>
              <w:widowControl w:val="0"/>
              <w:suppressAutoHyphens/>
              <w:rPr>
                <w:b/>
                <w:bCs/>
                <w:i/>
                <w:iCs/>
                <w:color w:val="FF0000"/>
                <w:szCs w:val="20"/>
                <w:highlight w:val="cyan"/>
                <w:u w:val="single"/>
              </w:rPr>
            </w:pPr>
            <w:r w:rsidRPr="00841AD8">
              <w:rPr>
                <w:b/>
                <w:bCs/>
                <w:i/>
                <w:iCs/>
                <w:color w:val="FF0000"/>
                <w:szCs w:val="20"/>
                <w:highlight w:val="cyan"/>
                <w:u w:val="single"/>
              </w:rPr>
              <w:t>Órgão gerenciador:</w:t>
            </w:r>
          </w:p>
          <w:p w14:paraId="01D28BB2" w14:textId="77777777" w:rsidR="009058E7" w:rsidRPr="00841AD8" w:rsidRDefault="009058E7" w:rsidP="00E473F9">
            <w:pPr>
              <w:widowControl w:val="0"/>
              <w:suppressAutoHyphens/>
              <w:rPr>
                <w:rFonts w:cs="Times New Roman"/>
                <w:bCs/>
                <w:i/>
                <w:color w:val="FF0000"/>
                <w:szCs w:val="20"/>
                <w:highlight w:val="cyan"/>
              </w:rPr>
            </w:pPr>
          </w:p>
        </w:tc>
      </w:tr>
      <w:tr w:rsidR="00D37060" w:rsidRPr="00841AD8" w14:paraId="56FDE7C6" w14:textId="77777777" w:rsidTr="00D37060">
        <w:tc>
          <w:tcPr>
            <w:tcW w:w="851" w:type="dxa"/>
            <w:tcBorders>
              <w:top w:val="single" w:sz="4" w:space="0" w:color="000000"/>
              <w:left w:val="single" w:sz="4" w:space="0" w:color="000000"/>
              <w:bottom w:val="single" w:sz="4" w:space="0" w:color="000000"/>
              <w:right w:val="single" w:sz="4" w:space="0" w:color="000000"/>
            </w:tcBorders>
          </w:tcPr>
          <w:p w14:paraId="627A71AD" w14:textId="77777777" w:rsidR="00D37060" w:rsidRPr="00841AD8" w:rsidRDefault="00D37060"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ITEM</w:t>
            </w:r>
          </w:p>
          <w:p w14:paraId="0E67E55D" w14:textId="77777777" w:rsidR="00D37060" w:rsidRPr="00841AD8" w:rsidRDefault="00D37060" w:rsidP="00E473F9">
            <w:pPr>
              <w:widowControl w:val="0"/>
              <w:suppressAutoHyphens/>
              <w:jc w:val="center"/>
              <w:rPr>
                <w:rFonts w:cs="Times New Roman"/>
                <w:i/>
                <w:color w:val="FF0000"/>
                <w:szCs w:val="20"/>
                <w:highlight w:val="cyan"/>
              </w:rPr>
            </w:pPr>
          </w:p>
        </w:tc>
        <w:tc>
          <w:tcPr>
            <w:tcW w:w="5699" w:type="dxa"/>
            <w:tcBorders>
              <w:top w:val="single" w:sz="4" w:space="0" w:color="000000"/>
              <w:left w:val="single" w:sz="4" w:space="0" w:color="000000"/>
              <w:bottom w:val="single" w:sz="4" w:space="0" w:color="000000"/>
              <w:right w:val="single" w:sz="4" w:space="0" w:color="000000"/>
            </w:tcBorders>
            <w:hideMark/>
          </w:tcPr>
          <w:p w14:paraId="42D6DE14" w14:textId="77777777" w:rsidR="00D37060" w:rsidRPr="00841AD8" w:rsidRDefault="00D37060" w:rsidP="00E473F9">
            <w:pPr>
              <w:jc w:val="center"/>
              <w:rPr>
                <w:rFonts w:cs="Times New Roman"/>
                <w:bCs/>
                <w:i/>
                <w:color w:val="FF0000"/>
                <w:szCs w:val="20"/>
                <w:highlight w:val="cyan"/>
              </w:rPr>
            </w:pPr>
            <w:r w:rsidRPr="00841AD8">
              <w:rPr>
                <w:rFonts w:cs="Times New Roman"/>
                <w:bCs/>
                <w:i/>
                <w:color w:val="FF0000"/>
                <w:szCs w:val="20"/>
                <w:highlight w:val="cyan"/>
              </w:rPr>
              <w:t>DESCRIÇÃO/</w:t>
            </w:r>
          </w:p>
          <w:p w14:paraId="48126F12" w14:textId="77777777" w:rsidR="00D37060" w:rsidRPr="00841AD8" w:rsidRDefault="00D37060" w:rsidP="00E473F9">
            <w:pPr>
              <w:widowControl w:val="0"/>
              <w:suppressAutoHyphens/>
              <w:jc w:val="center"/>
              <w:rPr>
                <w:rFonts w:cs="Times New Roman"/>
                <w:i/>
                <w:color w:val="FF0000"/>
                <w:szCs w:val="20"/>
                <w:highlight w:val="cyan"/>
              </w:rPr>
            </w:pPr>
            <w:r w:rsidRPr="00841AD8">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63BDC29" w14:textId="77777777" w:rsidR="00D37060" w:rsidRPr="00841AD8" w:rsidRDefault="00D37060"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4179C379" w14:textId="77777777" w:rsidR="00D37060" w:rsidRPr="00841AD8" w:rsidRDefault="00D37060"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Quantidade</w:t>
            </w:r>
          </w:p>
        </w:tc>
      </w:tr>
      <w:tr w:rsidR="00D37060" w:rsidRPr="00841AD8" w14:paraId="4361E994"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65B18718" w14:textId="77777777"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1</w:t>
            </w:r>
          </w:p>
        </w:tc>
        <w:tc>
          <w:tcPr>
            <w:tcW w:w="5699" w:type="dxa"/>
            <w:tcBorders>
              <w:top w:val="single" w:sz="4" w:space="0" w:color="000000"/>
              <w:left w:val="single" w:sz="4" w:space="0" w:color="000000"/>
              <w:bottom w:val="single" w:sz="4" w:space="0" w:color="000000"/>
              <w:right w:val="single" w:sz="4" w:space="0" w:color="000000"/>
            </w:tcBorders>
          </w:tcPr>
          <w:p w14:paraId="6698A0B2"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0859CBF9"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77F2B3DE"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r>
      <w:tr w:rsidR="00D37060" w:rsidRPr="00841AD8" w14:paraId="426C5786"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1E4AA963" w14:textId="77777777"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2</w:t>
            </w:r>
          </w:p>
        </w:tc>
        <w:tc>
          <w:tcPr>
            <w:tcW w:w="5699" w:type="dxa"/>
            <w:tcBorders>
              <w:top w:val="single" w:sz="4" w:space="0" w:color="000000"/>
              <w:left w:val="single" w:sz="4" w:space="0" w:color="000000"/>
              <w:bottom w:val="single" w:sz="4" w:space="0" w:color="000000"/>
              <w:right w:val="single" w:sz="4" w:space="0" w:color="000000"/>
            </w:tcBorders>
          </w:tcPr>
          <w:p w14:paraId="3150ED8B"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08B5B847"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3E6B39E9"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r>
      <w:tr w:rsidR="00D37060" w:rsidRPr="00841AD8" w14:paraId="6CDA2E1C"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51668CBD" w14:textId="77777777"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3</w:t>
            </w:r>
          </w:p>
        </w:tc>
        <w:tc>
          <w:tcPr>
            <w:tcW w:w="5699" w:type="dxa"/>
            <w:tcBorders>
              <w:top w:val="single" w:sz="4" w:space="0" w:color="000000"/>
              <w:left w:val="single" w:sz="4" w:space="0" w:color="000000"/>
              <w:bottom w:val="single" w:sz="4" w:space="0" w:color="000000"/>
              <w:right w:val="single" w:sz="4" w:space="0" w:color="000000"/>
            </w:tcBorders>
          </w:tcPr>
          <w:p w14:paraId="66321F6D"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BEC809A"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2B0E4BEB"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r>
      <w:tr w:rsidR="00D37060" w:rsidRPr="00841AD8" w14:paraId="2C9AAB38"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0927CCE1" w14:textId="77777777"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w:t>
            </w:r>
          </w:p>
        </w:tc>
        <w:tc>
          <w:tcPr>
            <w:tcW w:w="5699" w:type="dxa"/>
            <w:tcBorders>
              <w:top w:val="single" w:sz="4" w:space="0" w:color="000000"/>
              <w:left w:val="single" w:sz="4" w:space="0" w:color="000000"/>
              <w:bottom w:val="single" w:sz="4" w:space="0" w:color="000000"/>
              <w:right w:val="single" w:sz="4" w:space="0" w:color="000000"/>
            </w:tcBorders>
          </w:tcPr>
          <w:p w14:paraId="56EB8C02"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5671261"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7E38CB0E"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r>
    </w:tbl>
    <w:p w14:paraId="44A740EF" w14:textId="77777777" w:rsidR="00D84BF2" w:rsidRPr="00841AD8" w:rsidRDefault="00D84BF2" w:rsidP="00D84BF2">
      <w:pPr>
        <w:pStyle w:val="Nivel1"/>
        <w:numPr>
          <w:ilvl w:val="0"/>
          <w:numId w:val="0"/>
        </w:numPr>
        <w:rPr>
          <w:highlight w:val="cyan"/>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99"/>
        <w:gridCol w:w="1134"/>
        <w:gridCol w:w="1275"/>
      </w:tblGrid>
      <w:tr w:rsidR="009058E7" w:rsidRPr="00841AD8" w14:paraId="1499A914" w14:textId="77777777" w:rsidTr="009058E7">
        <w:tc>
          <w:tcPr>
            <w:tcW w:w="8959" w:type="dxa"/>
            <w:gridSpan w:val="4"/>
            <w:tcBorders>
              <w:top w:val="single" w:sz="4" w:space="0" w:color="000000"/>
              <w:left w:val="single" w:sz="4" w:space="0" w:color="000000"/>
              <w:bottom w:val="single" w:sz="4" w:space="0" w:color="000000"/>
              <w:right w:val="single" w:sz="4" w:space="0" w:color="000000"/>
            </w:tcBorders>
          </w:tcPr>
          <w:p w14:paraId="5F72F680" w14:textId="77777777" w:rsidR="009058E7" w:rsidRPr="00841AD8" w:rsidRDefault="009058E7" w:rsidP="00E473F9">
            <w:pPr>
              <w:widowControl w:val="0"/>
              <w:suppressAutoHyphens/>
              <w:rPr>
                <w:b/>
                <w:bCs/>
                <w:i/>
                <w:iCs/>
                <w:color w:val="FF0000"/>
                <w:szCs w:val="20"/>
                <w:highlight w:val="cyan"/>
                <w:u w:val="single"/>
              </w:rPr>
            </w:pPr>
            <w:r w:rsidRPr="00841AD8">
              <w:rPr>
                <w:b/>
                <w:bCs/>
                <w:i/>
                <w:iCs/>
                <w:color w:val="FF0000"/>
                <w:szCs w:val="20"/>
                <w:highlight w:val="cyan"/>
                <w:u w:val="single"/>
              </w:rPr>
              <w:t>Órgão participante:</w:t>
            </w:r>
          </w:p>
          <w:p w14:paraId="586778FF" w14:textId="77777777" w:rsidR="009058E7" w:rsidRPr="00841AD8" w:rsidRDefault="009058E7" w:rsidP="00E473F9">
            <w:pPr>
              <w:widowControl w:val="0"/>
              <w:suppressAutoHyphens/>
              <w:rPr>
                <w:rFonts w:cs="Times New Roman"/>
                <w:bCs/>
                <w:i/>
                <w:color w:val="FF0000"/>
                <w:szCs w:val="20"/>
                <w:highlight w:val="cyan"/>
              </w:rPr>
            </w:pPr>
          </w:p>
        </w:tc>
      </w:tr>
      <w:tr w:rsidR="00D37060" w:rsidRPr="00841AD8" w14:paraId="277227BD" w14:textId="77777777" w:rsidTr="00D37060">
        <w:tc>
          <w:tcPr>
            <w:tcW w:w="851" w:type="dxa"/>
            <w:tcBorders>
              <w:top w:val="single" w:sz="4" w:space="0" w:color="000000"/>
              <w:left w:val="single" w:sz="4" w:space="0" w:color="000000"/>
              <w:bottom w:val="single" w:sz="4" w:space="0" w:color="000000"/>
              <w:right w:val="single" w:sz="4" w:space="0" w:color="000000"/>
            </w:tcBorders>
          </w:tcPr>
          <w:p w14:paraId="65F820F5" w14:textId="77777777" w:rsidR="00D37060" w:rsidRPr="00841AD8" w:rsidRDefault="00D37060"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ITEM</w:t>
            </w:r>
          </w:p>
          <w:p w14:paraId="7B1535C9" w14:textId="77777777" w:rsidR="00D37060" w:rsidRPr="00841AD8" w:rsidRDefault="00D37060" w:rsidP="00E473F9">
            <w:pPr>
              <w:widowControl w:val="0"/>
              <w:suppressAutoHyphens/>
              <w:jc w:val="center"/>
              <w:rPr>
                <w:rFonts w:cs="Times New Roman"/>
                <w:i/>
                <w:color w:val="FF0000"/>
                <w:szCs w:val="20"/>
                <w:highlight w:val="cyan"/>
              </w:rPr>
            </w:pPr>
          </w:p>
        </w:tc>
        <w:tc>
          <w:tcPr>
            <w:tcW w:w="5699" w:type="dxa"/>
            <w:tcBorders>
              <w:top w:val="single" w:sz="4" w:space="0" w:color="000000"/>
              <w:left w:val="single" w:sz="4" w:space="0" w:color="000000"/>
              <w:bottom w:val="single" w:sz="4" w:space="0" w:color="000000"/>
              <w:right w:val="single" w:sz="4" w:space="0" w:color="000000"/>
            </w:tcBorders>
            <w:hideMark/>
          </w:tcPr>
          <w:p w14:paraId="77BD579A" w14:textId="77777777" w:rsidR="00D37060" w:rsidRPr="00841AD8" w:rsidRDefault="00D37060" w:rsidP="00E473F9">
            <w:pPr>
              <w:jc w:val="center"/>
              <w:rPr>
                <w:rFonts w:cs="Times New Roman"/>
                <w:bCs/>
                <w:i/>
                <w:color w:val="FF0000"/>
                <w:szCs w:val="20"/>
                <w:highlight w:val="cyan"/>
              </w:rPr>
            </w:pPr>
            <w:r w:rsidRPr="00841AD8">
              <w:rPr>
                <w:rFonts w:cs="Times New Roman"/>
                <w:bCs/>
                <w:i/>
                <w:color w:val="FF0000"/>
                <w:szCs w:val="20"/>
                <w:highlight w:val="cyan"/>
              </w:rPr>
              <w:t>DESCRIÇÃO/</w:t>
            </w:r>
          </w:p>
          <w:p w14:paraId="35D6AB41" w14:textId="77777777" w:rsidR="00D37060" w:rsidRPr="00841AD8" w:rsidRDefault="00D37060" w:rsidP="00E473F9">
            <w:pPr>
              <w:widowControl w:val="0"/>
              <w:suppressAutoHyphens/>
              <w:jc w:val="center"/>
              <w:rPr>
                <w:rFonts w:cs="Times New Roman"/>
                <w:i/>
                <w:color w:val="FF0000"/>
                <w:szCs w:val="20"/>
                <w:highlight w:val="cyan"/>
              </w:rPr>
            </w:pPr>
            <w:r w:rsidRPr="00841AD8">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7749D48" w14:textId="77777777" w:rsidR="00D37060" w:rsidRPr="00841AD8" w:rsidRDefault="00D37060"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1FC27D45" w14:textId="77777777" w:rsidR="00D37060" w:rsidRPr="00841AD8" w:rsidRDefault="00D37060"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Quantidade</w:t>
            </w:r>
          </w:p>
        </w:tc>
      </w:tr>
      <w:tr w:rsidR="00D37060" w:rsidRPr="00841AD8" w14:paraId="02D511BD"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616B436B" w14:textId="77777777"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1</w:t>
            </w:r>
          </w:p>
        </w:tc>
        <w:tc>
          <w:tcPr>
            <w:tcW w:w="5699" w:type="dxa"/>
            <w:tcBorders>
              <w:top w:val="single" w:sz="4" w:space="0" w:color="000000"/>
              <w:left w:val="single" w:sz="4" w:space="0" w:color="000000"/>
              <w:bottom w:val="single" w:sz="4" w:space="0" w:color="000000"/>
              <w:right w:val="single" w:sz="4" w:space="0" w:color="000000"/>
            </w:tcBorders>
          </w:tcPr>
          <w:p w14:paraId="6B0654D5"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6CF15DF8"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02AEF732"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r>
      <w:tr w:rsidR="00D37060" w:rsidRPr="00841AD8" w14:paraId="31376DF9"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43162783" w14:textId="77777777"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2</w:t>
            </w:r>
          </w:p>
        </w:tc>
        <w:tc>
          <w:tcPr>
            <w:tcW w:w="5699" w:type="dxa"/>
            <w:tcBorders>
              <w:top w:val="single" w:sz="4" w:space="0" w:color="000000"/>
              <w:left w:val="single" w:sz="4" w:space="0" w:color="000000"/>
              <w:bottom w:val="single" w:sz="4" w:space="0" w:color="000000"/>
              <w:right w:val="single" w:sz="4" w:space="0" w:color="000000"/>
            </w:tcBorders>
          </w:tcPr>
          <w:p w14:paraId="43F6AF73"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69B5B713"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7B3D4E1B"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r>
      <w:tr w:rsidR="00D37060" w:rsidRPr="00841AD8" w14:paraId="527E64CB"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3682A7B9" w14:textId="77777777"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3</w:t>
            </w:r>
          </w:p>
        </w:tc>
        <w:tc>
          <w:tcPr>
            <w:tcW w:w="5699" w:type="dxa"/>
            <w:tcBorders>
              <w:top w:val="single" w:sz="4" w:space="0" w:color="000000"/>
              <w:left w:val="single" w:sz="4" w:space="0" w:color="000000"/>
              <w:bottom w:val="single" w:sz="4" w:space="0" w:color="000000"/>
              <w:right w:val="single" w:sz="4" w:space="0" w:color="000000"/>
            </w:tcBorders>
          </w:tcPr>
          <w:p w14:paraId="4D693BDF"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592AC7C8"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593F2177"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r>
      <w:tr w:rsidR="00D37060" w:rsidRPr="00841AD8" w14:paraId="7D020C94"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55EDA1D4" w14:textId="77777777" w:rsidR="00D37060" w:rsidRPr="00841AD8" w:rsidRDefault="00D37060"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w:t>
            </w:r>
          </w:p>
        </w:tc>
        <w:tc>
          <w:tcPr>
            <w:tcW w:w="5699" w:type="dxa"/>
            <w:tcBorders>
              <w:top w:val="single" w:sz="4" w:space="0" w:color="000000"/>
              <w:left w:val="single" w:sz="4" w:space="0" w:color="000000"/>
              <w:bottom w:val="single" w:sz="4" w:space="0" w:color="000000"/>
              <w:right w:val="single" w:sz="4" w:space="0" w:color="000000"/>
            </w:tcBorders>
          </w:tcPr>
          <w:p w14:paraId="186612F1"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1EF1619F"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2D3AE1D6" w14:textId="77777777" w:rsidR="00D37060" w:rsidRPr="00841AD8" w:rsidRDefault="00D37060" w:rsidP="00E473F9">
            <w:pPr>
              <w:widowControl w:val="0"/>
              <w:suppressAutoHyphens/>
              <w:spacing w:after="120" w:line="276" w:lineRule="auto"/>
              <w:rPr>
                <w:rFonts w:cs="Times New Roman"/>
                <w:i/>
                <w:color w:val="FF0000"/>
                <w:szCs w:val="20"/>
                <w:highlight w:val="cyan"/>
              </w:rPr>
            </w:pPr>
          </w:p>
        </w:tc>
      </w:tr>
    </w:tbl>
    <w:p w14:paraId="52A978E2" w14:textId="77777777" w:rsidR="00D84BF2" w:rsidRPr="00841AD8" w:rsidRDefault="00D84BF2" w:rsidP="00D84BF2">
      <w:pPr>
        <w:pStyle w:val="Nivel1"/>
        <w:numPr>
          <w:ilvl w:val="0"/>
          <w:numId w:val="0"/>
        </w:numPr>
        <w:rPr>
          <w:highlight w:val="cyan"/>
        </w:rPr>
      </w:pPr>
    </w:p>
    <w:p w14:paraId="47CF2658" w14:textId="77777777" w:rsidR="00D84BF2" w:rsidRPr="00841AD8" w:rsidRDefault="00D84BF2" w:rsidP="17F11C88">
      <w:pPr>
        <w:rPr>
          <w:szCs w:val="20"/>
          <w:lang w:eastAsia="zh-CN"/>
        </w:rPr>
      </w:pPr>
    </w:p>
    <w:p w14:paraId="24E59516" w14:textId="77777777" w:rsidR="00D84BF2" w:rsidRPr="00841AD8" w:rsidRDefault="00D84BF2" w:rsidP="00D84BF2">
      <w:pPr>
        <w:rPr>
          <w:szCs w:val="20"/>
          <w:lang w:eastAsia="zh-CN"/>
        </w:rPr>
      </w:pPr>
    </w:p>
    <w:p w14:paraId="74AA12CA" w14:textId="77777777" w:rsidR="00B16F7F" w:rsidRDefault="00B16F7F" w:rsidP="00B16F7F">
      <w:pPr>
        <w:pStyle w:val="SombreamentoMdio1-nfase31"/>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14:paraId="3B9FC1F3" w14:textId="77777777" w:rsidR="00B16F7F" w:rsidRDefault="00B16F7F" w:rsidP="00B16F7F">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AE056C6" w14:textId="77777777" w:rsidR="00B16F7F" w:rsidRDefault="00B16F7F" w:rsidP="00B16F7F">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0B6DDF6C" w14:textId="77777777" w:rsidR="00B16F7F" w:rsidRDefault="00B16F7F" w:rsidP="00B16F7F">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1120DE85" w14:textId="77777777" w:rsidR="00B16F7F" w:rsidRDefault="00B16F7F" w:rsidP="00B16F7F">
      <w:pPr>
        <w:pStyle w:val="SombreamentoMdio1-nfase31"/>
        <w:rPr>
          <w:rFonts w:ascii="Arial" w:hAnsi="Arial" w:cs="Arial"/>
          <w:szCs w:val="20"/>
        </w:rPr>
      </w:pPr>
      <w:r>
        <w:rPr>
          <w:rFonts w:ascii="Arial" w:hAnsi="Arial" w:cs="Arial"/>
          <w:szCs w:val="20"/>
        </w:rPr>
        <w:lastRenderedPageBreak/>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5055535" w14:textId="77777777" w:rsidR="00B16F7F" w:rsidRDefault="00B16F7F" w:rsidP="00B16F7F">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28A29145" w14:textId="77777777" w:rsidR="00B16F7F" w:rsidRDefault="00B16F7F" w:rsidP="00B16F7F">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7FABD4B0" w14:textId="77777777" w:rsidR="00B16F7F" w:rsidRPr="008223C5" w:rsidRDefault="00B16F7F" w:rsidP="00B16F7F">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4E1ACFA1" w14:textId="77777777" w:rsidR="00D3019F" w:rsidRPr="00841AD8" w:rsidRDefault="00D3019F" w:rsidP="00D3019F">
      <w:pPr>
        <w:pStyle w:val="SombreamentoMdio1-nfase31"/>
        <w:spacing w:before="0"/>
        <w:rPr>
          <w:rFonts w:ascii="Arial" w:hAnsi="Arial" w:cs="Arial"/>
          <w:b/>
          <w:szCs w:val="20"/>
        </w:rPr>
      </w:pPr>
    </w:p>
    <w:p w14:paraId="759C3292" w14:textId="77777777" w:rsidR="00FE67BA" w:rsidRPr="00841AD8" w:rsidRDefault="00D3019F" w:rsidP="00FE67BA">
      <w:pPr>
        <w:pStyle w:val="SombreamentoMdio1-nfase31"/>
        <w:spacing w:before="0"/>
        <w:rPr>
          <w:rFonts w:ascii="Arial" w:hAnsi="Arial" w:cs="Arial"/>
          <w:szCs w:val="20"/>
        </w:rPr>
      </w:pPr>
      <w:r w:rsidRPr="00841AD8">
        <w:rPr>
          <w:rFonts w:ascii="Arial" w:hAnsi="Arial" w:cs="Arial"/>
          <w:b/>
          <w:szCs w:val="20"/>
        </w:rPr>
        <w:t>Nota explicativa</w:t>
      </w:r>
      <w:r w:rsidRPr="00841AD8">
        <w:rPr>
          <w:rFonts w:ascii="Arial" w:hAnsi="Arial" w:cs="Arial"/>
          <w:szCs w:val="20"/>
        </w:rPr>
        <w:t xml:space="preserve">: </w:t>
      </w:r>
      <w:r w:rsidR="00354BE6" w:rsidRPr="00841AD8">
        <w:rPr>
          <w:rFonts w:ascii="Arial" w:hAnsi="Arial" w:cs="Arial"/>
          <w:szCs w:val="20"/>
        </w:rPr>
        <w:t xml:space="preserve">Deverão ser observadas </w:t>
      </w:r>
      <w:r w:rsidRPr="00841AD8">
        <w:rPr>
          <w:rFonts w:ascii="Arial" w:hAnsi="Arial" w:cs="Arial"/>
          <w:szCs w:val="20"/>
        </w:rPr>
        <w:t>pela Administração as orientações expedidas pela Secretaria de Gestão do Ministério do Planeja</w:t>
      </w:r>
      <w:r w:rsidR="00FE67BA" w:rsidRPr="00841AD8">
        <w:rPr>
          <w:rFonts w:ascii="Arial" w:hAnsi="Arial" w:cs="Arial"/>
          <w:szCs w:val="20"/>
        </w:rPr>
        <w:t>mento, Desenvolvimento e Gestão (</w:t>
      </w:r>
      <w:hyperlink r:id="rId12" w:anchor="P6" w:history="1">
        <w:r w:rsidR="00FE67BA" w:rsidRPr="00841AD8">
          <w:rPr>
            <w:rStyle w:val="Hyperlink"/>
            <w:rFonts w:ascii="Arial" w:hAnsi="Arial" w:cs="Arial"/>
            <w:szCs w:val="20"/>
          </w:rPr>
          <w:t>https://www.comprasgovernamentais.gov.br/index.php/orientacoes-e-procedimentos/orientacoes-reformatrabalhista#P6</w:t>
        </w:r>
      </w:hyperlink>
      <w:r w:rsidR="00FE67BA" w:rsidRPr="00841AD8">
        <w:rPr>
          <w:rStyle w:val="Hyperlink"/>
          <w:rFonts w:ascii="Arial" w:hAnsi="Arial" w:cs="Arial"/>
          <w:szCs w:val="20"/>
        </w:rPr>
        <w:t xml:space="preserve">, </w:t>
      </w:r>
      <w:r w:rsidR="00FE67BA" w:rsidRPr="00841AD8">
        <w:rPr>
          <w:rFonts w:ascii="Arial" w:hAnsi="Arial" w:cs="Arial"/>
          <w:szCs w:val="20"/>
        </w:rPr>
        <w:t>Acesso em dezembro de 2018), dentre as quais exemplificamos:</w:t>
      </w:r>
    </w:p>
    <w:p w14:paraId="044CF823"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xml:space="preserve">- </w:t>
      </w:r>
      <w:proofErr w:type="gramStart"/>
      <w:r w:rsidR="00D3019F" w:rsidRPr="00841AD8">
        <w:rPr>
          <w:rFonts w:ascii="Arial" w:hAnsi="Arial" w:cs="Arial"/>
          <w:szCs w:val="20"/>
        </w:rPr>
        <w:t>impactos</w:t>
      </w:r>
      <w:proofErr w:type="gramEnd"/>
      <w:r w:rsidR="00D3019F" w:rsidRPr="00841AD8">
        <w:rPr>
          <w:rFonts w:ascii="Arial" w:hAnsi="Arial" w:cs="Arial"/>
          <w:szCs w:val="20"/>
        </w:rPr>
        <w:t xml:space="preserve"> da reforma trabalhista (Lei nº 13.467, de 13 de julho de 2017) nos contratos da Administração Pública</w:t>
      </w:r>
      <w:r w:rsidRPr="00841AD8">
        <w:rPr>
          <w:rFonts w:ascii="Arial" w:hAnsi="Arial" w:cs="Arial"/>
          <w:szCs w:val="20"/>
        </w:rPr>
        <w:t>;</w:t>
      </w:r>
    </w:p>
    <w:p w14:paraId="17D81C2D" w14:textId="77777777" w:rsidR="00FE67BA" w:rsidRPr="00841AD8" w:rsidRDefault="00FE67BA" w:rsidP="00FE67BA">
      <w:pPr>
        <w:pStyle w:val="SombreamentoMdio1-nfase31"/>
        <w:spacing w:before="0"/>
        <w:rPr>
          <w:rFonts w:ascii="Arial" w:hAnsi="Arial" w:cs="Arial"/>
          <w:szCs w:val="20"/>
        </w:rPr>
      </w:pPr>
      <w:r w:rsidRPr="00841AD8">
        <w:rPr>
          <w:rFonts w:ascii="Arial" w:hAnsi="Arial" w:cs="Arial"/>
          <w:szCs w:val="20"/>
        </w:rPr>
        <w:t>- Terceirização;</w:t>
      </w:r>
    </w:p>
    <w:p w14:paraId="58BDAC6F" w14:textId="77777777" w:rsidR="00FE67BA" w:rsidRPr="00841AD8" w:rsidRDefault="00FE67BA" w:rsidP="00FE67BA">
      <w:pPr>
        <w:pStyle w:val="SombreamentoMdio1-nfase31"/>
        <w:spacing w:before="0"/>
        <w:rPr>
          <w:rFonts w:ascii="Arial" w:hAnsi="Arial" w:cs="Arial"/>
          <w:szCs w:val="20"/>
        </w:rPr>
      </w:pPr>
      <w:r w:rsidRPr="00841AD8">
        <w:rPr>
          <w:rFonts w:ascii="Arial" w:hAnsi="Arial" w:cs="Arial"/>
          <w:szCs w:val="20"/>
        </w:rPr>
        <w:t>- Orientação aos gestores quando houver na contratação de vigilância quantitativos de postos noturnos igual ou superior ao do noturno;</w:t>
      </w:r>
    </w:p>
    <w:p w14:paraId="7F8D001A"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xml:space="preserve">- </w:t>
      </w:r>
      <w:hyperlink r:id="rId13" w:history="1">
        <w:r w:rsidRPr="00841AD8">
          <w:rPr>
            <w:rFonts w:ascii="Arial" w:hAnsi="Arial" w:cs="Arial"/>
            <w:szCs w:val="20"/>
          </w:rPr>
          <w:t>Orientação aos gestores para aplicação do Decreto nº 8.538/2015</w:t>
        </w:r>
      </w:hyperlink>
      <w:r w:rsidRPr="00841AD8">
        <w:rPr>
          <w:rFonts w:ascii="Arial" w:hAnsi="Arial" w:cs="Arial"/>
          <w:szCs w:val="20"/>
        </w:rPr>
        <w:t>;</w:t>
      </w:r>
      <w:r w:rsidR="000C36CD" w:rsidRPr="00841AD8">
        <w:rPr>
          <w:rFonts w:ascii="Arial" w:hAnsi="Arial" w:cs="Arial"/>
          <w:szCs w:val="20"/>
        </w:rPr>
        <w:t xml:space="preserve"> e</w:t>
      </w:r>
    </w:p>
    <w:p w14:paraId="5F49E738"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Orientações gerais para planilha</w:t>
      </w:r>
      <w:r w:rsidR="00D81224" w:rsidRPr="00841AD8">
        <w:rPr>
          <w:rFonts w:ascii="Arial" w:hAnsi="Arial" w:cs="Arial"/>
          <w:szCs w:val="20"/>
        </w:rPr>
        <w:t xml:space="preserve"> de custos e formação de preços, entre outros.</w:t>
      </w:r>
    </w:p>
    <w:p w14:paraId="31384043" w14:textId="77777777" w:rsidR="00FE67BA" w:rsidRPr="00841AD8" w:rsidRDefault="00FE67BA" w:rsidP="00350193">
      <w:pPr>
        <w:pStyle w:val="SombreamentoMdio1-nfase31"/>
        <w:spacing w:before="0"/>
        <w:rPr>
          <w:rFonts w:cs="Arial"/>
          <w:szCs w:val="20"/>
          <w:highlight w:val="yellow"/>
        </w:rPr>
      </w:pPr>
    </w:p>
    <w:p w14:paraId="560619EA" w14:textId="77777777" w:rsidR="00D3019F" w:rsidRPr="00841AD8" w:rsidRDefault="00D3019F" w:rsidP="00D3019F">
      <w:pPr>
        <w:rPr>
          <w:szCs w:val="20"/>
          <w:lang w:eastAsia="zh-CN"/>
        </w:rPr>
      </w:pPr>
    </w:p>
    <w:p w14:paraId="431CFC1A" w14:textId="77777777" w:rsidR="00DD3603" w:rsidRPr="00841AD8" w:rsidRDefault="00DD3603" w:rsidP="00DD3603">
      <w:pPr>
        <w:numPr>
          <w:ilvl w:val="1"/>
          <w:numId w:val="1"/>
        </w:numPr>
        <w:spacing w:before="120" w:after="120" w:line="276" w:lineRule="auto"/>
        <w:jc w:val="both"/>
        <w:rPr>
          <w:rFonts w:cs="Arial"/>
          <w:i/>
          <w:color w:val="FF0000"/>
          <w:szCs w:val="20"/>
        </w:rPr>
      </w:pPr>
      <w:r w:rsidRPr="00841AD8">
        <w:rPr>
          <w:rFonts w:cs="Times New Roman"/>
          <w:szCs w:val="20"/>
        </w:rPr>
        <w:t>O objeto da licitação tem a natureza de serviço comum de</w:t>
      </w:r>
      <w:r w:rsidRPr="00841AD8">
        <w:rPr>
          <w:rFonts w:cs="Times New Roman"/>
          <w:i/>
          <w:szCs w:val="20"/>
        </w:rPr>
        <w:t xml:space="preserve"> </w:t>
      </w:r>
      <w:r w:rsidRPr="00841AD8">
        <w:rPr>
          <w:rFonts w:cs="Times New Roman"/>
          <w:i/>
          <w:color w:val="FF0000"/>
          <w:szCs w:val="20"/>
        </w:rPr>
        <w:t>______________.</w:t>
      </w:r>
    </w:p>
    <w:p w14:paraId="4A003FF8" w14:textId="77777777" w:rsidR="00DD3603" w:rsidRPr="00841AD8" w:rsidRDefault="00DD3603" w:rsidP="00DD3603">
      <w:pPr>
        <w:numPr>
          <w:ilvl w:val="1"/>
          <w:numId w:val="1"/>
        </w:numPr>
        <w:spacing w:before="120" w:after="120" w:line="276" w:lineRule="auto"/>
        <w:jc w:val="both"/>
        <w:rPr>
          <w:rFonts w:cs="Arial"/>
          <w:szCs w:val="20"/>
        </w:rPr>
      </w:pPr>
      <w:r w:rsidRPr="00841AD8">
        <w:rPr>
          <w:rFonts w:cs="Times New Roman"/>
          <w:szCs w:val="20"/>
        </w:rPr>
        <w:t>Os quantitativos e respectivos códigos d</w:t>
      </w:r>
      <w:r w:rsidR="008C1714" w:rsidRPr="00841AD8">
        <w:rPr>
          <w:rFonts w:cs="Times New Roman"/>
          <w:szCs w:val="20"/>
        </w:rPr>
        <w:t>os itens são os di</w:t>
      </w:r>
      <w:r w:rsidRPr="00841AD8">
        <w:rPr>
          <w:rFonts w:cs="Times New Roman"/>
          <w:szCs w:val="20"/>
        </w:rPr>
        <w:t>scriminados na tabela acima.</w:t>
      </w:r>
    </w:p>
    <w:p w14:paraId="06A2F4B9" w14:textId="77777777" w:rsidR="008C1714" w:rsidRPr="00841AD8" w:rsidRDefault="008C1714" w:rsidP="00DD3603">
      <w:pPr>
        <w:numPr>
          <w:ilvl w:val="1"/>
          <w:numId w:val="1"/>
        </w:numPr>
        <w:spacing w:before="120" w:after="120" w:line="276" w:lineRule="auto"/>
        <w:jc w:val="both"/>
        <w:rPr>
          <w:rFonts w:cs="Arial"/>
          <w:i/>
          <w:color w:val="FF0000"/>
          <w:szCs w:val="20"/>
        </w:rPr>
      </w:pPr>
      <w:r w:rsidRPr="00841AD8">
        <w:rPr>
          <w:rFonts w:cs="Arial"/>
          <w:szCs w:val="20"/>
        </w:rPr>
        <w:t>A presente contratação adotará como regime de execução a ...</w:t>
      </w:r>
      <w:r w:rsidRPr="00841AD8">
        <w:rPr>
          <w:rFonts w:cs="Arial"/>
          <w:i/>
          <w:szCs w:val="20"/>
        </w:rPr>
        <w:t xml:space="preserve"> </w:t>
      </w:r>
      <w:r w:rsidRPr="00841AD8">
        <w:rPr>
          <w:rFonts w:cs="Arial"/>
          <w:i/>
          <w:color w:val="FF0000"/>
          <w:szCs w:val="20"/>
        </w:rPr>
        <w:t>(Empreitada por Preço Unitário/Empreitada por Preço Global/Execução por Tarefa/Empreitada Integral)</w:t>
      </w:r>
    </w:p>
    <w:p w14:paraId="349318B3" w14:textId="77777777" w:rsidR="00DD3603" w:rsidRPr="00841AD8" w:rsidRDefault="00DD3603" w:rsidP="00DD3603">
      <w:pPr>
        <w:numPr>
          <w:ilvl w:val="1"/>
          <w:numId w:val="1"/>
        </w:numPr>
        <w:spacing w:before="120" w:after="120" w:line="276" w:lineRule="auto"/>
        <w:jc w:val="both"/>
        <w:rPr>
          <w:rFonts w:cs="Arial"/>
          <w:i/>
          <w:color w:val="FF0000"/>
          <w:szCs w:val="20"/>
        </w:rPr>
      </w:pPr>
      <w:r w:rsidRPr="00841AD8">
        <w:rPr>
          <w:rFonts w:cs="Times New Roman"/>
          <w:i/>
          <w:color w:val="FF0000"/>
          <w:szCs w:val="20"/>
        </w:rPr>
        <w:t>O contrato terá vigência pelo período de ____ (dias/meses), não sendo prorrogável na forma do art. 57, II, da Lei de Licitações</w:t>
      </w:r>
    </w:p>
    <w:p w14:paraId="0A276D69" w14:textId="77777777" w:rsidR="00DD3603" w:rsidRPr="00841AD8" w:rsidRDefault="00DD3603" w:rsidP="00DD3603">
      <w:pPr>
        <w:spacing w:before="120" w:after="120" w:line="276" w:lineRule="auto"/>
        <w:ind w:left="425"/>
        <w:jc w:val="both"/>
        <w:rPr>
          <w:rFonts w:cs="Times New Roman"/>
          <w:b/>
          <w:i/>
          <w:color w:val="FF0000"/>
          <w:szCs w:val="20"/>
        </w:rPr>
      </w:pPr>
      <w:r w:rsidRPr="00841AD8">
        <w:rPr>
          <w:rFonts w:cs="Times New Roman"/>
          <w:b/>
          <w:i/>
          <w:color w:val="FF0000"/>
          <w:szCs w:val="20"/>
        </w:rPr>
        <w:t>OU</w:t>
      </w:r>
    </w:p>
    <w:p w14:paraId="259D1B94" w14:textId="77777777" w:rsidR="00DD3603" w:rsidRPr="00841AD8" w:rsidRDefault="008C1714" w:rsidP="00DD3603">
      <w:pPr>
        <w:spacing w:before="120" w:after="120" w:line="276" w:lineRule="auto"/>
        <w:ind w:left="425"/>
        <w:jc w:val="both"/>
        <w:rPr>
          <w:b/>
          <w:bCs/>
          <w:i/>
          <w:szCs w:val="20"/>
        </w:rPr>
      </w:pPr>
      <w:r w:rsidRPr="00841AD8">
        <w:rPr>
          <w:rFonts w:cs="Times New Roman"/>
          <w:i/>
          <w:color w:val="FF0000"/>
          <w:szCs w:val="20"/>
        </w:rPr>
        <w:t>1.5</w:t>
      </w:r>
      <w:r w:rsidR="00DD3603" w:rsidRPr="00841AD8">
        <w:rPr>
          <w:rFonts w:cs="Times New Roman"/>
          <w:i/>
          <w:color w:val="FF0000"/>
          <w:szCs w:val="20"/>
        </w:rPr>
        <w:t>.           O prazo de vigência do contrato é de _____ (meses, anos), podendo ser prorrogado por interesse das partes até o limite de 60 (sessenta) meses, com base no artigo 57, II, da Lei 8.666, de 1993</w:t>
      </w:r>
    </w:p>
    <w:p w14:paraId="1737CCB8" w14:textId="03EC967D" w:rsidR="00DD3603" w:rsidRPr="00841AD8" w:rsidRDefault="00DD3603" w:rsidP="00DD3603">
      <w:pPr>
        <w:pStyle w:val="SombreamentoMdio1-nfase31"/>
        <w:spacing w:before="0"/>
        <w:rPr>
          <w:rFonts w:ascii="Arial" w:hAnsi="Arial" w:cs="Arial"/>
          <w:b/>
          <w:bCs/>
          <w:szCs w:val="20"/>
        </w:rPr>
      </w:pPr>
      <w:r w:rsidRPr="00841AD8">
        <w:rPr>
          <w:rFonts w:ascii="Arial" w:hAnsi="Arial" w:cs="Arial"/>
          <w:b/>
          <w:bCs/>
          <w:szCs w:val="20"/>
        </w:rPr>
        <w:t>Nota explicativa</w:t>
      </w:r>
      <w:r w:rsidR="00E56A3F">
        <w:rPr>
          <w:rFonts w:ascii="Arial" w:hAnsi="Arial" w:cs="Arial"/>
          <w:b/>
          <w:bCs/>
          <w:szCs w:val="20"/>
        </w:rPr>
        <w:t xml:space="preserve"> 1</w:t>
      </w:r>
      <w:r w:rsidRPr="00841AD8">
        <w:rPr>
          <w:rFonts w:ascii="Arial" w:hAnsi="Arial" w:cs="Arial"/>
          <w:szCs w:val="20"/>
        </w:rPr>
        <w:t xml:space="preserve">: </w:t>
      </w:r>
      <w:r w:rsidRPr="00841AD8">
        <w:rPr>
          <w:rFonts w:ascii="Arial" w:hAnsi="Arial" w:cs="Arial"/>
          <w:b/>
          <w:bCs/>
          <w:szCs w:val="20"/>
        </w:rPr>
        <w:t>Indicação da possibilidade ou não de prorrogação.</w:t>
      </w:r>
    </w:p>
    <w:p w14:paraId="52B55B0D" w14:textId="77777777" w:rsidR="00DD3603" w:rsidRPr="00841AD8" w:rsidRDefault="00DD3603" w:rsidP="00DD3603">
      <w:pPr>
        <w:pStyle w:val="SombreamentoMdio1-nfase31"/>
        <w:spacing w:before="0"/>
        <w:rPr>
          <w:rFonts w:ascii="Arial" w:hAnsi="Arial" w:cs="Arial"/>
          <w:szCs w:val="20"/>
        </w:rPr>
      </w:pPr>
      <w:r w:rsidRPr="00841AD8">
        <w:rPr>
          <w:rFonts w:ascii="Arial" w:hAnsi="Arial" w:cs="Arial"/>
          <w:szCs w:val="20"/>
        </w:rPr>
        <w:t xml:space="preserve">A indicação da possibilidade ou não de prorrogação no TR é exigência expressa do art. 30, I da </w:t>
      </w:r>
      <w:r w:rsidRPr="00841AD8">
        <w:rPr>
          <w:rFonts w:ascii="Arial" w:hAnsi="Arial" w:cs="Arial"/>
          <w:color w:val="auto"/>
          <w:szCs w:val="20"/>
        </w:rPr>
        <w:t xml:space="preserve">IN 05/2017 –MP/SEGES e disposição </w:t>
      </w:r>
      <w:r w:rsidRPr="00841AD8">
        <w:rPr>
          <w:rFonts w:ascii="Arial" w:hAnsi="Arial" w:cs="Arial"/>
          <w:szCs w:val="20"/>
        </w:rPr>
        <w:t>2.1 “a.3”, de seu anexo V.</w:t>
      </w:r>
    </w:p>
    <w:p w14:paraId="4A33D388" w14:textId="29310C0F" w:rsidR="00DD3603" w:rsidRPr="00841AD8" w:rsidRDefault="00E56A3F" w:rsidP="00DD3603">
      <w:pPr>
        <w:pStyle w:val="SombreamentoMdio1-nfase31"/>
        <w:spacing w:before="0"/>
        <w:rPr>
          <w:rFonts w:ascii="Arial" w:hAnsi="Arial" w:cs="Arial"/>
          <w:szCs w:val="20"/>
        </w:rPr>
      </w:pPr>
      <w:r>
        <w:rPr>
          <w:rFonts w:ascii="Arial" w:hAnsi="Arial" w:cs="Arial"/>
          <w:szCs w:val="20"/>
        </w:rPr>
        <w:t>N</w:t>
      </w:r>
      <w:r w:rsidR="00D17875" w:rsidRPr="00841AD8">
        <w:rPr>
          <w:rFonts w:ascii="Arial" w:hAnsi="Arial" w:cs="Arial"/>
          <w:szCs w:val="20"/>
        </w:rPr>
        <w:t>os contratos que se amoldem nas hipóteses do art. 57 do Lei nº 8.666/93, dos</w:t>
      </w:r>
      <w:r w:rsidR="00701206" w:rsidRPr="00841AD8">
        <w:rPr>
          <w:rFonts w:ascii="Arial" w:hAnsi="Arial" w:cs="Arial"/>
          <w:szCs w:val="20"/>
        </w:rPr>
        <w:t xml:space="preserve"> </w:t>
      </w:r>
      <w:r w:rsidR="00D17875" w:rsidRPr="00841AD8">
        <w:rPr>
          <w:rFonts w:ascii="Arial" w:hAnsi="Arial" w:cs="Arial"/>
          <w:szCs w:val="20"/>
        </w:rPr>
        <w:t>cita-se, em especial, os de serviços contínuos e os contemplados nas metas do Plano Plurianual, é possível a prorrogação do contrato enquanto regra, até o limite previsto na lei (sendo o de 60 meses o mais comum, referente aos serviços continuados).</w:t>
      </w:r>
      <w:r>
        <w:rPr>
          <w:rFonts w:ascii="Arial" w:hAnsi="Arial" w:cs="Arial"/>
          <w:szCs w:val="20"/>
        </w:rPr>
        <w:t xml:space="preserve"> </w:t>
      </w:r>
      <w:r w:rsidR="00DD3603" w:rsidRPr="00841AD8">
        <w:rPr>
          <w:rFonts w:ascii="Arial" w:hAnsi="Arial" w:cs="Arial"/>
          <w:szCs w:val="20"/>
        </w:rPr>
        <w:t xml:space="preserve">Assim, as duas alternativas acima servem para o órgão ou entidade escolher qual se amolda à natureza do </w:t>
      </w:r>
      <w:r>
        <w:rPr>
          <w:rFonts w:ascii="Arial" w:hAnsi="Arial" w:cs="Arial"/>
          <w:szCs w:val="20"/>
        </w:rPr>
        <w:t>que se deseja contratar</w:t>
      </w:r>
      <w:r w:rsidR="00DD3603" w:rsidRPr="00841AD8">
        <w:rPr>
          <w:rFonts w:ascii="Arial" w:hAnsi="Arial" w:cs="Arial"/>
          <w:szCs w:val="20"/>
        </w:rPr>
        <w:t>.</w:t>
      </w:r>
    </w:p>
    <w:p w14:paraId="5A78D8FE" w14:textId="48C91D98" w:rsidR="00DD3603" w:rsidRPr="00841AD8" w:rsidRDefault="00DB206B" w:rsidP="00DD3603">
      <w:pPr>
        <w:pStyle w:val="Citao"/>
        <w:rPr>
          <w:rFonts w:cs="Arial"/>
          <w:szCs w:val="20"/>
        </w:rPr>
      </w:pPr>
      <w:r w:rsidRPr="00841AD8">
        <w:rPr>
          <w:rFonts w:cs="Arial"/>
          <w:b/>
          <w:szCs w:val="20"/>
        </w:rPr>
        <w:t>Nota explicativa</w:t>
      </w:r>
      <w:r w:rsidR="00E56A3F">
        <w:rPr>
          <w:rFonts w:cs="Arial"/>
          <w:b/>
          <w:szCs w:val="20"/>
          <w:lang w:val="pt-BR"/>
        </w:rPr>
        <w:t xml:space="preserve"> 2</w:t>
      </w:r>
      <w:r w:rsidRPr="00841AD8">
        <w:rPr>
          <w:rFonts w:cs="Arial"/>
          <w:szCs w:val="20"/>
        </w:rPr>
        <w:t>: A tabela acima é meramente ilustrativa; o órgão ou entidade deve elaborá-la da forma que melhor aprouver ao certame licitatório.</w:t>
      </w:r>
    </w:p>
    <w:p w14:paraId="69297345" w14:textId="77777777" w:rsidR="00DD3603" w:rsidRPr="00841AD8" w:rsidRDefault="00DD3603" w:rsidP="00DD3603">
      <w:pPr>
        <w:pStyle w:val="Citao"/>
        <w:rPr>
          <w:rFonts w:cs="Arial"/>
          <w:szCs w:val="20"/>
        </w:rPr>
      </w:pPr>
      <w:r w:rsidRPr="00841AD8">
        <w:rPr>
          <w:rFonts w:cs="Arial"/>
          <w:b/>
          <w:szCs w:val="20"/>
          <w:lang w:val="pt-BR"/>
        </w:rPr>
        <w:t>Descrição do Objeto:</w:t>
      </w:r>
      <w:r w:rsidRPr="00841AD8">
        <w:rPr>
          <w:rFonts w:cs="Arial"/>
          <w:szCs w:val="20"/>
          <w:lang w:val="pt-BR"/>
        </w:rPr>
        <w:t xml:space="preserve"> o objeto d</w:t>
      </w:r>
      <w:proofErr w:type="spellStart"/>
      <w:r w:rsidRPr="00841AD8">
        <w:rPr>
          <w:szCs w:val="20"/>
        </w:rPr>
        <w:t>eve</w:t>
      </w:r>
      <w:proofErr w:type="spellEnd"/>
      <w:r w:rsidRPr="00841AD8">
        <w:rPr>
          <w:szCs w:val="20"/>
        </w:rPr>
        <w:t xml:space="preserve"> ser descrito de forma detalhada, com todas as especificações necessárias e suficientes para garantir a qualidade da contração, cuidando-se para que não sejam </w:t>
      </w:r>
      <w:r w:rsidRPr="00841AD8">
        <w:rPr>
          <w:szCs w:val="20"/>
        </w:rPr>
        <w:lastRenderedPageBreak/>
        <w:t>admitidas, previstas ou incluídas condições que comprometam, restrinjam ou frustrem o caráter competitivo da licitação ou, ainda, impertinentes ou irrelevantes para o específico objeto do contrato.</w:t>
      </w:r>
    </w:p>
    <w:p w14:paraId="76380697" w14:textId="0865DF55" w:rsidR="00D84BF2" w:rsidRPr="00841AD8" w:rsidRDefault="00D84BF2" w:rsidP="00D84BF2">
      <w:pPr>
        <w:pStyle w:val="Citao"/>
        <w:rPr>
          <w:rFonts w:cs="Arial"/>
          <w:szCs w:val="20"/>
          <w:lang w:val="pt-BR"/>
        </w:rPr>
      </w:pPr>
      <w:r w:rsidRPr="00841AD8">
        <w:rPr>
          <w:rFonts w:cs="Arial"/>
          <w:b/>
          <w:szCs w:val="20"/>
        </w:rPr>
        <w:t xml:space="preserve">Divisão da licitação em lotes: </w:t>
      </w:r>
      <w:r w:rsidRPr="00841AD8">
        <w:rPr>
          <w:rFonts w:cs="Arial"/>
          <w:szCs w:val="20"/>
        </w:rPr>
        <w:t>de acordo com o art. 8º, caput, do decreto nº 7.892/13, o órgão gerenciador poderá di</w:t>
      </w:r>
      <w:r w:rsidR="00193D37" w:rsidRPr="00841AD8">
        <w:rPr>
          <w:rFonts w:cs="Arial"/>
          <w:szCs w:val="20"/>
        </w:rPr>
        <w:t>vidir a quantidade total d</w:t>
      </w:r>
      <w:r w:rsidR="00193D37" w:rsidRPr="00841AD8">
        <w:rPr>
          <w:rFonts w:cs="Arial"/>
          <w:szCs w:val="20"/>
          <w:lang w:val="pt-BR"/>
        </w:rPr>
        <w:t>e um determinado item</w:t>
      </w:r>
      <w:r w:rsidRPr="00841AD8">
        <w:rPr>
          <w:rFonts w:cs="Arial"/>
          <w:szCs w:val="20"/>
        </w:rPr>
        <w:t xml:space="preserve"> em </w:t>
      </w:r>
      <w:r w:rsidR="00193D37" w:rsidRPr="00841AD8">
        <w:rPr>
          <w:rFonts w:cs="Arial"/>
          <w:szCs w:val="20"/>
          <w:lang w:val="pt-BR"/>
        </w:rPr>
        <w:t xml:space="preserve">diferentes </w:t>
      </w:r>
      <w:r w:rsidRPr="00841AD8">
        <w:rPr>
          <w:rFonts w:cs="Arial"/>
          <w:szCs w:val="20"/>
        </w:rPr>
        <w:t xml:space="preserve">lotes, quando técnica e economicamente viável, visando maior competitividade, observada a quantidade mínima, o prazo e o local de </w:t>
      </w:r>
      <w:r w:rsidR="00193D37" w:rsidRPr="00841AD8">
        <w:rPr>
          <w:rFonts w:cs="Arial"/>
          <w:szCs w:val="20"/>
          <w:lang w:val="pt-BR"/>
        </w:rPr>
        <w:t>prestação de serviços</w:t>
      </w:r>
      <w:r w:rsidRPr="00841AD8">
        <w:rPr>
          <w:rFonts w:cs="Arial"/>
          <w:szCs w:val="20"/>
        </w:rPr>
        <w:t>.</w:t>
      </w:r>
      <w:r w:rsidR="00193D37" w:rsidRPr="00841AD8">
        <w:rPr>
          <w:rFonts w:cs="Arial"/>
          <w:szCs w:val="20"/>
          <w:lang w:val="pt-BR"/>
        </w:rPr>
        <w:t xml:space="preserve"> </w:t>
      </w:r>
      <w:r w:rsidR="00087FF6">
        <w:rPr>
          <w:rFonts w:cs="Arial"/>
        </w:rPr>
        <w:t xml:space="preserve">No caso de serviços, a divisão considerará a unidade de medida adotada para aferição dos produtos e resultados, e será observada a demanda específica de cada órgão ou entidade participante do certame (art. 8º, §2º, do Decreto nº 7.892/13).    </w:t>
      </w:r>
    </w:p>
    <w:p w14:paraId="3B4C9D8F" w14:textId="77777777" w:rsidR="00B16F7F" w:rsidRDefault="00B16F7F" w:rsidP="00B16F7F">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054555F6" w14:textId="77777777" w:rsidR="00B16F7F" w:rsidRDefault="00B16F7F" w:rsidP="00B16F7F">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4FFF7E21" w14:textId="77777777" w:rsidR="00B16F7F" w:rsidRDefault="00B16F7F" w:rsidP="00B16F7F">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1796A7EF" w14:textId="77777777" w:rsidR="00B16F7F" w:rsidRDefault="00B16F7F" w:rsidP="00B16F7F">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69053A84" w14:textId="77777777" w:rsidR="00D37060" w:rsidRPr="00D37060" w:rsidRDefault="00DB206B" w:rsidP="00D37060">
      <w:pPr>
        <w:pStyle w:val="Citao"/>
        <w:rPr>
          <w:rFonts w:eastAsia="Times New Roman" w:cs="Tahoma"/>
          <w:iCs w:val="0"/>
          <w:color w:val="auto"/>
          <w:highlight w:val="yellow"/>
        </w:rPr>
      </w:pPr>
      <w:r w:rsidRPr="00841AD8">
        <w:rPr>
          <w:rFonts w:cs="Arial"/>
          <w:b/>
        </w:rPr>
        <w:t>Valores</w:t>
      </w:r>
      <w:r w:rsidRPr="00841AD8">
        <w:rPr>
          <w:rFonts w:cs="Arial"/>
        </w:rPr>
        <w:t xml:space="preserve">: </w:t>
      </w:r>
      <w:r w:rsidR="00D37060" w:rsidRPr="00D37060">
        <w:rPr>
          <w:rFonts w:eastAsia="Times New Roman" w:cs="Tahoma"/>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08A2CD32" w14:textId="77777777" w:rsidR="00D37060" w:rsidRPr="00D37060" w:rsidRDefault="00D37060" w:rsidP="00D37060">
      <w:pPr>
        <w:pStyle w:val="Citao"/>
        <w:rPr>
          <w:rFonts w:eastAsia="Times New Roman" w:cs="Tahoma"/>
          <w:iCs w:val="0"/>
          <w:color w:val="auto"/>
          <w:highlight w:val="yellow"/>
        </w:rPr>
      </w:pPr>
      <w:r w:rsidRPr="00D37060">
        <w:rPr>
          <w:rFonts w:eastAsia="Times New Roman" w:cs="Tahoma"/>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D37060">
        <w:rPr>
          <w:rFonts w:eastAsia="Times New Roman" w:cs="Tahoma"/>
          <w:iCs w:val="0"/>
          <w:color w:val="auto"/>
          <w:highlight w:val="yellow"/>
          <w:lang w:val="pt-BR"/>
        </w:rPr>
        <w:t xml:space="preserve"> </w:t>
      </w:r>
      <w:r w:rsidRPr="00D37060">
        <w:rPr>
          <w:rFonts w:eastAsia="Times New Roman" w:cs="Tahoma"/>
          <w:iCs w:val="0"/>
          <w:color w:val="auto"/>
          <w:highlight w:val="yellow"/>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68A6B893" w14:textId="77777777" w:rsidR="00D37060" w:rsidRPr="00311ECA" w:rsidRDefault="00D37060" w:rsidP="00D37060">
      <w:pPr>
        <w:pStyle w:val="Citao"/>
        <w:rPr>
          <w:rFonts w:eastAsia="Times New Roman" w:cs="Tahoma"/>
          <w:iCs w:val="0"/>
          <w:color w:val="auto"/>
        </w:rPr>
      </w:pPr>
      <w:r w:rsidRPr="00D37060">
        <w:rPr>
          <w:rFonts w:eastAsia="Times New Roman" w:cs="Tahoma"/>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D37060">
        <w:rPr>
          <w:rFonts w:eastAsia="Times New Roman" w:cs="Tahoma"/>
          <w:iCs w:val="0"/>
          <w:color w:val="auto"/>
          <w:highlight w:val="yellow"/>
          <w:lang w:val="pt-BR"/>
        </w:rPr>
        <w:t>E</w:t>
      </w:r>
      <w:proofErr w:type="spellStart"/>
      <w:r w:rsidRPr="00D37060">
        <w:rPr>
          <w:rFonts w:eastAsia="Times New Roman" w:cs="Tahoma"/>
          <w:iCs w:val="0"/>
          <w:color w:val="auto"/>
          <w:highlight w:val="yellow"/>
        </w:rPr>
        <w:t>sse</w:t>
      </w:r>
      <w:proofErr w:type="spellEnd"/>
      <w:r w:rsidRPr="00D37060">
        <w:rPr>
          <w:rFonts w:eastAsia="Times New Roman" w:cs="Tahoma"/>
          <w:iCs w:val="0"/>
          <w:color w:val="auto"/>
          <w:highlight w:val="yellow"/>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199D7A9E" w14:textId="229C80C8" w:rsidR="0096048A" w:rsidRPr="00841AD8" w:rsidRDefault="0096048A" w:rsidP="0096048A">
      <w:pPr>
        <w:pStyle w:val="citao2"/>
        <w:rPr>
          <w:rFonts w:cs="Arial"/>
        </w:rPr>
      </w:pPr>
      <w:r w:rsidRPr="00841AD8">
        <w:rPr>
          <w:rFonts w:cs="Arial"/>
          <w:b/>
          <w:lang w:val="pt-BR"/>
        </w:rPr>
        <w:t>Limpeza, Conservação e Vigilância</w:t>
      </w:r>
      <w:r w:rsidRPr="00841AD8">
        <w:rPr>
          <w:rFonts w:cs="Arial"/>
        </w:rPr>
        <w:t>: O preço máximo aceitável nos contratos de limpeza, conservação e vigilância deverá estar limitado aos valores máximos indicados pela S</w:t>
      </w:r>
      <w:r w:rsidRPr="00841AD8">
        <w:rPr>
          <w:rFonts w:cs="Arial"/>
          <w:lang w:val="pt-BR"/>
        </w:rPr>
        <w:t>EGES</w:t>
      </w:r>
      <w:r w:rsidRPr="00841AD8">
        <w:rPr>
          <w:rFonts w:cs="Arial"/>
        </w:rPr>
        <w:t>/</w:t>
      </w:r>
      <w:r w:rsidR="00980B72">
        <w:rPr>
          <w:rFonts w:cs="Arial"/>
        </w:rPr>
        <w:t>MP</w:t>
      </w:r>
      <w:r w:rsidRPr="00841AD8">
        <w:rPr>
          <w:rFonts w:cs="Arial"/>
        </w:rPr>
        <w:t>, em portarias específicas, de acordo com a região onde serão prestados os serviços.</w:t>
      </w:r>
    </w:p>
    <w:p w14:paraId="4975C335" w14:textId="77777777" w:rsidR="00DB206B" w:rsidRPr="00841AD8" w:rsidRDefault="00DB206B" w:rsidP="00DB206B">
      <w:pPr>
        <w:pStyle w:val="Citao"/>
        <w:rPr>
          <w:rFonts w:cs="Arial"/>
          <w:color w:val="auto"/>
          <w:szCs w:val="20"/>
        </w:rPr>
      </w:pPr>
      <w:r w:rsidRPr="00841AD8">
        <w:rPr>
          <w:rFonts w:cs="Arial"/>
          <w:b/>
          <w:color w:val="auto"/>
          <w:szCs w:val="20"/>
        </w:rPr>
        <w:t>Descrição:</w:t>
      </w:r>
      <w:r w:rsidRPr="00841AD8">
        <w:rPr>
          <w:rFonts w:cs="Arial"/>
          <w:color w:val="auto"/>
          <w:szCs w:val="20"/>
        </w:rPr>
        <w:t xml:space="preserve"> Esclarecido esse ponto, a recomendação mais importante é descrever detalhadamente o objeto a ser contratado, com todas as especificações necessárias e suficientes para garantir a qualidade da contração. </w:t>
      </w:r>
      <w:r w:rsidR="00D37CCE" w:rsidRPr="00841AD8">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5CEB0DB" w14:textId="77777777" w:rsidR="008C1714" w:rsidRPr="00841AD8" w:rsidRDefault="008C1714" w:rsidP="008C1714">
      <w:pPr>
        <w:pStyle w:val="Citao"/>
        <w:rPr>
          <w:rFonts w:cs="Arial"/>
          <w:color w:val="auto"/>
          <w:szCs w:val="20"/>
        </w:rPr>
      </w:pPr>
      <w:r w:rsidRPr="00841AD8">
        <w:rPr>
          <w:b/>
          <w:color w:val="auto"/>
          <w:szCs w:val="20"/>
        </w:rPr>
        <w:t>Regime de Execução:</w:t>
      </w:r>
      <w:r w:rsidRPr="00841AD8">
        <w:rPr>
          <w:color w:val="auto"/>
          <w:szCs w:val="20"/>
        </w:rPr>
        <w:t xml:space="preserve"> </w:t>
      </w:r>
      <w:r w:rsidRPr="00841AD8">
        <w:rPr>
          <w:rFonts w:cs="Arial"/>
          <w:color w:val="auto"/>
          <w:szCs w:val="20"/>
        </w:rPr>
        <w:t xml:space="preserve">Deve-se observar que o regime de execução por preço unitário destina-se aos </w:t>
      </w:r>
      <w:r w:rsidRPr="00841AD8">
        <w:rPr>
          <w:rFonts w:cs="Arial"/>
          <w:color w:val="auto"/>
          <w:szCs w:val="20"/>
          <w:lang w:val="pt-BR"/>
        </w:rPr>
        <w:t>serviços</w:t>
      </w:r>
      <w:r w:rsidRPr="00841AD8">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w:t>
      </w:r>
      <w:r w:rsidRPr="00841AD8">
        <w:rPr>
          <w:rFonts w:cs="Arial"/>
          <w:color w:val="auto"/>
          <w:szCs w:val="20"/>
        </w:rPr>
        <w:lastRenderedPageBreak/>
        <w:t>autônomas independentes que compõem o objeto integral pretendido pela Administração.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25638AEA" w14:textId="77777777" w:rsidR="008C1714" w:rsidRPr="00841AD8" w:rsidRDefault="008C1714" w:rsidP="008C1714">
      <w:pPr>
        <w:pStyle w:val="Citao"/>
        <w:rPr>
          <w:rFonts w:cs="Arial"/>
          <w:color w:val="auto"/>
          <w:szCs w:val="20"/>
        </w:rPr>
      </w:pPr>
      <w:r w:rsidRPr="00841AD8">
        <w:rPr>
          <w:rFonts w:cs="Arial"/>
          <w:color w:val="auto"/>
          <w:szCs w:val="20"/>
        </w:rPr>
        <w:t xml:space="preserve">Acerca da escolha do regime de execução, o Tribunal de Contas da União orienta que: </w:t>
      </w:r>
    </w:p>
    <w:p w14:paraId="76D5062D" w14:textId="77777777" w:rsidR="008C1714" w:rsidRPr="00841AD8" w:rsidRDefault="008C1714" w:rsidP="008C1714">
      <w:pPr>
        <w:pStyle w:val="Citao"/>
        <w:rPr>
          <w:rFonts w:cs="Arial"/>
          <w:color w:val="auto"/>
          <w:szCs w:val="20"/>
          <w:u w:val="single"/>
        </w:rPr>
      </w:pPr>
      <w:r w:rsidRPr="00841AD8">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655ADE03" w14:textId="77777777" w:rsidR="008C1714" w:rsidRPr="00841AD8" w:rsidRDefault="008C1714" w:rsidP="008C1714">
      <w:pPr>
        <w:pStyle w:val="Citao"/>
        <w:rPr>
          <w:rFonts w:cs="Arial"/>
          <w:color w:val="auto"/>
          <w:szCs w:val="20"/>
        </w:rPr>
      </w:pPr>
      <w:r w:rsidRPr="00841AD8">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6A04080E" w14:textId="77777777" w:rsidR="001E65F6" w:rsidRPr="00841AD8" w:rsidRDefault="00DB206B" w:rsidP="00DB206B">
      <w:pPr>
        <w:pStyle w:val="Citao"/>
        <w:rPr>
          <w:rFonts w:cs="Arial"/>
          <w:color w:val="auto"/>
          <w:szCs w:val="20"/>
        </w:rPr>
      </w:pPr>
      <w:r w:rsidRPr="00841AD8">
        <w:rPr>
          <w:rStyle w:val="normalchar1"/>
          <w:b/>
          <w:sz w:val="20"/>
          <w:szCs w:val="20"/>
        </w:rPr>
        <w:t>Parcelamento</w:t>
      </w:r>
      <w:r w:rsidR="00193D37" w:rsidRPr="00841AD8">
        <w:rPr>
          <w:rStyle w:val="normalchar1"/>
          <w:b/>
          <w:sz w:val="20"/>
          <w:szCs w:val="20"/>
          <w:lang w:val="pt-BR"/>
        </w:rPr>
        <w:t xml:space="preserve"> (divisão em Grupos e Itens)</w:t>
      </w:r>
      <w:r w:rsidRPr="00841AD8">
        <w:rPr>
          <w:rStyle w:val="normalchar1"/>
          <w:sz w:val="20"/>
          <w:szCs w:val="20"/>
        </w:rPr>
        <w:t>:</w:t>
      </w:r>
      <w:r w:rsidR="00193D37" w:rsidRPr="00841AD8">
        <w:rPr>
          <w:rStyle w:val="normalchar1"/>
          <w:sz w:val="20"/>
          <w:szCs w:val="20"/>
          <w:lang w:val="pt-BR"/>
        </w:rPr>
        <w:t xml:space="preserve"> A</w:t>
      </w:r>
      <w:r w:rsidRPr="00841AD8">
        <w:rPr>
          <w:rStyle w:val="normalchar1"/>
          <w:sz w:val="20"/>
          <w:szCs w:val="20"/>
        </w:rPr>
        <w:t xml:space="preserve"> regra a ser observada pela Administração nas licitações é a do parcelamento do objeto, conforme disposto no § 1º do art. 23 da Lei nº 8.666, de 1993</w:t>
      </w:r>
      <w:r w:rsidRPr="00841AD8">
        <w:rPr>
          <w:rFonts w:cs="Arial"/>
          <w:szCs w:val="20"/>
        </w:rPr>
        <w:t xml:space="preserve">, mas é imprescindível que a divisão do objeto seja técnica e economicamente viável e não represente perda de economia de escala (Súmula 247 do TCU). </w:t>
      </w:r>
      <w:r w:rsidR="00D37CCE" w:rsidRPr="00841AD8">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37B601AA" w14:textId="77777777" w:rsidR="009451EE" w:rsidRPr="00841AD8" w:rsidRDefault="00DB206B" w:rsidP="00143529">
      <w:pPr>
        <w:pStyle w:val="Citao"/>
        <w:rPr>
          <w:rFonts w:cs="Arial"/>
          <w:color w:val="auto"/>
          <w:szCs w:val="20"/>
        </w:rPr>
      </w:pPr>
      <w:r w:rsidRPr="00841AD8">
        <w:rPr>
          <w:rFonts w:cs="Arial"/>
          <w:szCs w:val="20"/>
        </w:rPr>
        <w:t>Por ser o parcelamento a regra, deve haver justificativa quando este não for adotado.</w:t>
      </w:r>
      <w:r w:rsidR="0070743B" w:rsidRPr="00841AD8">
        <w:rPr>
          <w:rFonts w:cs="Arial"/>
          <w:szCs w:val="20"/>
        </w:rPr>
        <w:t xml:space="preserve"> </w:t>
      </w:r>
      <w:r w:rsidR="008000EB" w:rsidRPr="00841AD8">
        <w:rPr>
          <w:rFonts w:cs="Arial"/>
          <w:szCs w:val="20"/>
          <w:lang w:val="pt-BR"/>
        </w:rPr>
        <w:t>Acórdão</w:t>
      </w:r>
      <w:r w:rsidR="00B911C0" w:rsidRPr="00841AD8">
        <w:rPr>
          <w:rFonts w:cs="Arial"/>
          <w:szCs w:val="20"/>
          <w:lang w:val="pt-BR"/>
        </w:rPr>
        <w:t>/</w:t>
      </w:r>
      <w:r w:rsidR="008000EB" w:rsidRPr="00841AD8">
        <w:rPr>
          <w:rFonts w:cs="Arial"/>
          <w:szCs w:val="20"/>
          <w:lang w:val="pt-BR"/>
        </w:rPr>
        <w:t>TCU 1214/2013-Plenário “</w:t>
      </w:r>
      <w:r w:rsidR="008000EB" w:rsidRPr="00841AD8">
        <w:rPr>
          <w:rFonts w:cs="Arial"/>
          <w:szCs w:val="20"/>
        </w:rPr>
        <w:t xml:space="preserve">deve ser evitado o parcelamento de serviços não especializados, a exemplo de limpeza, </w:t>
      </w:r>
      <w:proofErr w:type="spellStart"/>
      <w:r w:rsidR="008000EB" w:rsidRPr="00841AD8">
        <w:rPr>
          <w:rFonts w:cs="Arial"/>
          <w:szCs w:val="20"/>
        </w:rPr>
        <w:t>copeiragem</w:t>
      </w:r>
      <w:proofErr w:type="spellEnd"/>
      <w:r w:rsidR="008000EB" w:rsidRPr="00841AD8">
        <w:rPr>
          <w:rFonts w:cs="Arial"/>
          <w:szCs w:val="20"/>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841AD8">
        <w:rPr>
          <w:rFonts w:cs="Arial"/>
          <w:color w:val="auto"/>
          <w:szCs w:val="20"/>
        </w:rPr>
        <w:t>;</w:t>
      </w:r>
      <w:r w:rsidR="008000EB" w:rsidRPr="00841AD8">
        <w:rPr>
          <w:rFonts w:cs="Arial"/>
          <w:color w:val="auto"/>
          <w:szCs w:val="20"/>
          <w:lang w:val="pt-BR"/>
        </w:rPr>
        <w:t>”</w:t>
      </w:r>
      <w:r w:rsidR="00143529" w:rsidRPr="00841AD8">
        <w:rPr>
          <w:rFonts w:cs="Arial"/>
          <w:color w:val="auto"/>
          <w:szCs w:val="20"/>
        </w:rPr>
        <w:t xml:space="preserve"> </w:t>
      </w:r>
    </w:p>
    <w:p w14:paraId="5C6AA4E8" w14:textId="72158B0D" w:rsidR="00143529" w:rsidRPr="00841AD8" w:rsidRDefault="00143529" w:rsidP="00143529">
      <w:pPr>
        <w:pStyle w:val="Citao"/>
        <w:rPr>
          <w:rFonts w:cs="Arial"/>
          <w:color w:val="auto"/>
          <w:szCs w:val="20"/>
        </w:rPr>
      </w:pPr>
      <w:r w:rsidRPr="00841AD8">
        <w:rPr>
          <w:rFonts w:cs="Arial"/>
          <w:color w:val="auto"/>
          <w:szCs w:val="20"/>
        </w:rPr>
        <w:t>A IN S</w:t>
      </w:r>
      <w:r w:rsidR="008D07D3" w:rsidRPr="00841AD8">
        <w:rPr>
          <w:rFonts w:cs="Arial"/>
          <w:color w:val="auto"/>
          <w:szCs w:val="20"/>
          <w:lang w:val="pt-BR"/>
        </w:rPr>
        <w:t>EGES</w:t>
      </w:r>
      <w:r w:rsidRPr="00841AD8">
        <w:rPr>
          <w:rFonts w:cs="Arial"/>
          <w:color w:val="auto"/>
          <w:szCs w:val="20"/>
        </w:rPr>
        <w:t>/</w:t>
      </w:r>
      <w:r w:rsidR="00980B72">
        <w:rPr>
          <w:rFonts w:cs="Arial"/>
          <w:color w:val="auto"/>
          <w:szCs w:val="20"/>
        </w:rPr>
        <w:t>MP</w:t>
      </w:r>
      <w:r w:rsidRPr="00841AD8">
        <w:rPr>
          <w:rFonts w:cs="Arial"/>
          <w:color w:val="auto"/>
          <w:szCs w:val="20"/>
        </w:rPr>
        <w:t xml:space="preserve"> n. 05/2017 prevê que os Estudos Preliminares da Licitação devem conter a</w:t>
      </w:r>
      <w:r w:rsidR="00BA7232" w:rsidRPr="00841AD8">
        <w:rPr>
          <w:rFonts w:cs="Arial"/>
          <w:color w:val="auto"/>
          <w:szCs w:val="20"/>
          <w:lang w:val="pt-BR"/>
        </w:rPr>
        <w:t>s</w:t>
      </w:r>
      <w:r w:rsidRPr="00841AD8">
        <w:rPr>
          <w:rFonts w:cs="Arial"/>
          <w:color w:val="auto"/>
          <w:szCs w:val="20"/>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0245436F" w14:textId="77777777" w:rsidR="007C5581" w:rsidRPr="00841AD8" w:rsidRDefault="006F170C" w:rsidP="007C5581">
      <w:pPr>
        <w:pStyle w:val="Citao"/>
        <w:rPr>
          <w:szCs w:val="20"/>
          <w:lang w:val="pt-BR"/>
        </w:rPr>
      </w:pPr>
      <w:r w:rsidRPr="00841AD8">
        <w:rPr>
          <w:b/>
          <w:szCs w:val="20"/>
          <w:lang w:val="pt-BR"/>
        </w:rPr>
        <w:t>Agrupamentos de</w:t>
      </w:r>
      <w:r w:rsidR="007C5581" w:rsidRPr="00841AD8">
        <w:rPr>
          <w:b/>
          <w:szCs w:val="20"/>
          <w:lang w:val="pt-BR"/>
        </w:rPr>
        <w:t xml:space="preserve"> Itens: </w:t>
      </w:r>
      <w:r w:rsidR="007C5581" w:rsidRPr="00841AD8">
        <w:rPr>
          <w:szCs w:val="20"/>
          <w:lang w:val="pt-BR"/>
        </w:rPr>
        <w:t>Caso existente mais de um item em razão do parcelamento, a regra deve ser que cada item seja adjudicado de forma individualizada</w:t>
      </w:r>
      <w:r w:rsidRPr="00841AD8">
        <w:rPr>
          <w:szCs w:val="20"/>
          <w:lang w:val="pt-BR"/>
        </w:rPr>
        <w:t>,</w:t>
      </w:r>
      <w:r w:rsidR="007C5581" w:rsidRPr="00841AD8">
        <w:rPr>
          <w:szCs w:val="20"/>
          <w:lang w:val="pt-BR"/>
        </w:rPr>
        <w:t xml:space="preserve">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3638A30F" w14:textId="77777777" w:rsidR="005900DC" w:rsidRPr="00841AD8" w:rsidRDefault="005F3702" w:rsidP="005900DC">
      <w:pPr>
        <w:pStyle w:val="Citao"/>
        <w:rPr>
          <w:iCs w:val="0"/>
          <w:szCs w:val="20"/>
          <w:lang w:val="pt-BR"/>
        </w:rPr>
      </w:pPr>
      <w:r w:rsidRPr="00841AD8">
        <w:rPr>
          <w:b/>
          <w:iCs w:val="0"/>
          <w:szCs w:val="20"/>
        </w:rPr>
        <w:t>Adjudicação por pre</w:t>
      </w:r>
      <w:r w:rsidR="005900DC" w:rsidRPr="00841AD8">
        <w:rPr>
          <w:b/>
          <w:iCs w:val="0"/>
          <w:szCs w:val="20"/>
        </w:rPr>
        <w:t xml:space="preserve">ço </w:t>
      </w:r>
      <w:r w:rsidR="005900DC" w:rsidRPr="00841AD8">
        <w:rPr>
          <w:b/>
          <w:szCs w:val="20"/>
        </w:rPr>
        <w:t>global</w:t>
      </w:r>
      <w:r w:rsidR="005900DC" w:rsidRPr="00841AD8">
        <w:rPr>
          <w:b/>
          <w:iCs w:val="0"/>
          <w:szCs w:val="20"/>
        </w:rPr>
        <w:t xml:space="preserve"> de grupo de itens em Licitações pelo Sistema de Registro de Preços: </w:t>
      </w:r>
      <w:r w:rsidR="005900DC" w:rsidRPr="00841AD8">
        <w:rPr>
          <w:iCs w:val="0"/>
          <w:szCs w:val="20"/>
          <w:lang w:val="pt-BR"/>
        </w:rPr>
        <w:t>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w:t>
      </w:r>
      <w:r w:rsidR="009D3A06" w:rsidRPr="00841AD8">
        <w:rPr>
          <w:iCs w:val="0"/>
          <w:szCs w:val="20"/>
          <w:lang w:val="pt-BR"/>
        </w:rPr>
        <w:t>.</w:t>
      </w:r>
    </w:p>
    <w:p w14:paraId="35D456F6" w14:textId="77777777" w:rsidR="005900DC" w:rsidRPr="00841AD8" w:rsidRDefault="006F170C" w:rsidP="005900DC">
      <w:pPr>
        <w:pStyle w:val="Citao"/>
        <w:rPr>
          <w:szCs w:val="20"/>
          <w:lang w:val="pt-BR"/>
        </w:rPr>
      </w:pPr>
      <w:r w:rsidRPr="00841AD8">
        <w:rPr>
          <w:szCs w:val="20"/>
          <w:lang w:val="pt-BR"/>
        </w:rPr>
        <w:t>Tal restrição só não se aplicaria se a área demandante justificar expressamente</w:t>
      </w:r>
      <w:r w:rsidRPr="00841AD8">
        <w:rPr>
          <w:rFonts w:cs="Arial"/>
          <w:color w:val="auto"/>
          <w:szCs w:val="20"/>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2E18E40D" w14:textId="77777777" w:rsidR="00DB206B" w:rsidRPr="00841AD8" w:rsidRDefault="00DB206B" w:rsidP="00DB206B">
      <w:pPr>
        <w:pStyle w:val="Citao"/>
        <w:rPr>
          <w:rFonts w:cs="Arial"/>
          <w:szCs w:val="20"/>
        </w:rPr>
      </w:pPr>
      <w:r w:rsidRPr="00841AD8">
        <w:rPr>
          <w:rFonts w:cs="Arial"/>
          <w:b/>
          <w:i w:val="0"/>
          <w:iCs w:val="0"/>
          <w:szCs w:val="20"/>
        </w:rPr>
        <w:t>Sustentabilidade:</w:t>
      </w:r>
      <w:r w:rsidRPr="00841AD8">
        <w:rPr>
          <w:rFonts w:cs="Arial"/>
          <w:i w:val="0"/>
          <w:iCs w:val="0"/>
          <w:szCs w:val="20"/>
        </w:rPr>
        <w:t xml:space="preserve"> </w:t>
      </w:r>
      <w:r w:rsidR="00DF6CD5" w:rsidRPr="00841AD8">
        <w:rPr>
          <w:rFonts w:cs="Arial"/>
          <w:szCs w:val="20"/>
        </w:rPr>
        <w:t>A Administração deve observar o Decreto 7746/12, que regulamentou o artigo 3, “caput”, da Lei 8.666/93</w:t>
      </w:r>
      <w:r w:rsidR="00FC23AE" w:rsidRPr="00841AD8">
        <w:rPr>
          <w:rFonts w:cs="Arial"/>
          <w:szCs w:val="20"/>
        </w:rPr>
        <w:t>, a Lei 12.305/10 – Política Nacional de Resíduos Sólidos, a Instrução Normativa SLTI/MP n. 1, de 19/01/10,</w:t>
      </w:r>
      <w:r w:rsidR="00661EB3" w:rsidRPr="00841AD8">
        <w:rPr>
          <w:rFonts w:cs="Arial"/>
          <w:szCs w:val="20"/>
        </w:rPr>
        <w:t xml:space="preserve"> e a legislação e normas ambientais,</w:t>
      </w:r>
      <w:r w:rsidR="00FC23AE" w:rsidRPr="00841AD8">
        <w:rPr>
          <w:rFonts w:cs="Arial"/>
          <w:szCs w:val="20"/>
        </w:rPr>
        <w:t xml:space="preserve"> no que incidente</w:t>
      </w:r>
      <w:r w:rsidR="00245704" w:rsidRPr="00841AD8">
        <w:rPr>
          <w:rFonts w:cs="Arial"/>
          <w:szCs w:val="20"/>
        </w:rPr>
        <w:t>s</w:t>
      </w:r>
      <w:r w:rsidRPr="00841AD8">
        <w:rPr>
          <w:rFonts w:cs="Arial"/>
          <w:szCs w:val="20"/>
        </w:rPr>
        <w:t xml:space="preserve">. </w:t>
      </w:r>
      <w:r w:rsidR="009451EE" w:rsidRPr="00841AD8">
        <w:rPr>
          <w:szCs w:val="20"/>
        </w:rPr>
        <w:t>Indicamos a consulta ao Guia Nacional de Licitações Sustentáveis, disponibilizado pela Consultoria-Geral da União.</w:t>
      </w:r>
    </w:p>
    <w:p w14:paraId="0BF1818B" w14:textId="77777777" w:rsidR="00D84BF2" w:rsidRPr="00841AD8" w:rsidRDefault="00DB206B" w:rsidP="008C1714">
      <w:pPr>
        <w:pStyle w:val="Citao"/>
        <w:rPr>
          <w:szCs w:val="20"/>
        </w:rPr>
      </w:pPr>
      <w:r w:rsidRPr="00841AD8">
        <w:rPr>
          <w:rFonts w:cs="Arial"/>
          <w:szCs w:val="20"/>
        </w:rPr>
        <w:lastRenderedPageBreak/>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841AD8">
        <w:rPr>
          <w:rFonts w:cs="Arial"/>
          <w:szCs w:val="20"/>
        </w:rPr>
        <w:t xml:space="preserve">serviço </w:t>
      </w:r>
      <w:r w:rsidRPr="00841AD8">
        <w:rPr>
          <w:rFonts w:cs="Arial"/>
          <w:szCs w:val="20"/>
        </w:rPr>
        <w:t>fornecido atende às exigências (§ 1° do art. 5° da citada Instrução Normativa).</w:t>
      </w:r>
    </w:p>
    <w:p w14:paraId="4B037B86" w14:textId="77777777" w:rsidR="001E65F6" w:rsidRPr="00841AD8" w:rsidRDefault="001E65F6" w:rsidP="000D390A">
      <w:pPr>
        <w:pStyle w:val="Nivel1"/>
        <w:rPr>
          <w:rFonts w:cs="Arial"/>
        </w:rPr>
      </w:pPr>
      <w:r w:rsidRPr="00841AD8">
        <w:rPr>
          <w:rFonts w:cs="Arial"/>
        </w:rPr>
        <w:t>JUSTIFICATIVA E OBJETIVO DA CONTRATAÇÃO</w:t>
      </w:r>
    </w:p>
    <w:p w14:paraId="5FA6AF33" w14:textId="77777777" w:rsidR="002241D5" w:rsidRPr="00841AD8" w:rsidRDefault="00DD3603" w:rsidP="00DD3603">
      <w:pPr>
        <w:numPr>
          <w:ilvl w:val="1"/>
          <w:numId w:val="1"/>
        </w:numPr>
        <w:spacing w:before="120" w:after="120" w:line="276" w:lineRule="auto"/>
        <w:jc w:val="both"/>
        <w:rPr>
          <w:b/>
          <w:bCs/>
          <w:color w:val="FF0000"/>
          <w:szCs w:val="20"/>
        </w:rPr>
      </w:pPr>
      <w:r w:rsidRPr="00841AD8">
        <w:rPr>
          <w:rFonts w:cs="Times New Roman"/>
          <w:szCs w:val="20"/>
        </w:rPr>
        <w:t>A Justificativa e objetivo da contratação encontra-se pormenorizada em Tópico específico dos Estudos Preliminares, apêndice desse Termo de Referência.</w:t>
      </w:r>
    </w:p>
    <w:p w14:paraId="189C2A78" w14:textId="77777777" w:rsidR="001E65F6" w:rsidRPr="00841AD8" w:rsidRDefault="001E65F6" w:rsidP="001E65F6">
      <w:pPr>
        <w:autoSpaceDE w:val="0"/>
        <w:spacing w:after="120" w:line="276" w:lineRule="auto"/>
        <w:ind w:left="432"/>
        <w:jc w:val="both"/>
        <w:rPr>
          <w:rFonts w:cs="Arial"/>
          <w:color w:val="000000"/>
          <w:szCs w:val="20"/>
        </w:rPr>
      </w:pPr>
    </w:p>
    <w:p w14:paraId="3A16097F" w14:textId="77777777" w:rsidR="00DD3603" w:rsidRPr="00841AD8" w:rsidRDefault="001E65F6" w:rsidP="00D17875">
      <w:pPr>
        <w:pStyle w:val="Citao"/>
        <w:rPr>
          <w:rFonts w:cs="Arial"/>
          <w:color w:val="auto"/>
          <w:szCs w:val="20"/>
        </w:rPr>
      </w:pPr>
      <w:r w:rsidRPr="00841AD8">
        <w:rPr>
          <w:rFonts w:cs="Arial"/>
          <w:b/>
          <w:color w:val="auto"/>
          <w:szCs w:val="20"/>
        </w:rPr>
        <w:t>Nota Explicativa</w:t>
      </w:r>
      <w:r w:rsidR="00DD3603" w:rsidRPr="00841AD8">
        <w:rPr>
          <w:rFonts w:cs="Arial"/>
          <w:b/>
          <w:color w:val="auto"/>
          <w:szCs w:val="20"/>
        </w:rPr>
        <w:t>:</w:t>
      </w:r>
      <w:r w:rsidR="00DD3603" w:rsidRPr="00841AD8">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7A77270C" w14:textId="77777777" w:rsidR="00A00866" w:rsidRPr="00841AD8" w:rsidRDefault="00AA46DA" w:rsidP="00AA46DA">
      <w:pPr>
        <w:pStyle w:val="Citao"/>
        <w:rPr>
          <w:szCs w:val="20"/>
          <w:lang w:val="pt-BR"/>
        </w:rPr>
      </w:pPr>
      <w:r w:rsidRPr="00841AD8">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14:paraId="4821F65D" w14:textId="77777777" w:rsidR="00AA46DA" w:rsidRPr="00841AD8" w:rsidRDefault="00A00866" w:rsidP="00AA46DA">
      <w:pPr>
        <w:pStyle w:val="Citao"/>
        <w:rPr>
          <w:rFonts w:cs="Arial"/>
          <w:color w:val="auto"/>
          <w:szCs w:val="20"/>
          <w:lang w:val="pt-BR"/>
        </w:rPr>
      </w:pPr>
      <w:r w:rsidRPr="00841AD8">
        <w:rPr>
          <w:rFonts w:cs="Arial"/>
          <w:color w:val="auto"/>
          <w:szCs w:val="20"/>
        </w:rPr>
        <w:t>A justificativa da contratação também deve vir dos estudos preliminares (que deverão ser anexo do TR, quando</w:t>
      </w:r>
      <w:r w:rsidRPr="00841AD8">
        <w:rPr>
          <w:rFonts w:cs="Arial"/>
          <w:color w:val="auto"/>
          <w:szCs w:val="20"/>
          <w:lang w:val="pt-BR"/>
        </w:rPr>
        <w:t xml:space="preserve"> for</w:t>
      </w:r>
      <w:r w:rsidRPr="00841AD8">
        <w:rPr>
          <w:rFonts w:cs="Arial"/>
          <w:color w:val="auto"/>
          <w:szCs w:val="20"/>
        </w:rPr>
        <w:t xml:space="preserve"> possível </w:t>
      </w:r>
      <w:r w:rsidRPr="00841AD8">
        <w:rPr>
          <w:rFonts w:cs="Arial"/>
          <w:color w:val="auto"/>
          <w:szCs w:val="20"/>
          <w:lang w:val="pt-BR"/>
        </w:rPr>
        <w:t xml:space="preserve">a </w:t>
      </w:r>
      <w:r w:rsidRPr="00841AD8">
        <w:rPr>
          <w:rFonts w:cs="Arial"/>
          <w:color w:val="auto"/>
          <w:szCs w:val="20"/>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59F52321" w14:textId="77777777" w:rsidR="00AA46DA" w:rsidRPr="00841AD8" w:rsidRDefault="00AA46DA" w:rsidP="00AA46DA">
      <w:pPr>
        <w:pStyle w:val="Citao"/>
        <w:rPr>
          <w:rFonts w:cs="Arial"/>
          <w:color w:val="auto"/>
          <w:szCs w:val="20"/>
        </w:rPr>
      </w:pPr>
      <w:r w:rsidRPr="00841AD8">
        <w:rPr>
          <w:rFonts w:cs="Arial"/>
          <w:color w:val="auto"/>
          <w:szCs w:val="20"/>
        </w:rPr>
        <w:t>a) a necessidade da contratação do serviço;</w:t>
      </w:r>
    </w:p>
    <w:p w14:paraId="2C517E8F" w14:textId="77777777" w:rsidR="00AA46DA" w:rsidRPr="00841AD8" w:rsidRDefault="00AA46DA" w:rsidP="00AA46DA">
      <w:pPr>
        <w:pStyle w:val="Citao"/>
        <w:rPr>
          <w:rFonts w:cs="Arial"/>
          <w:color w:val="auto"/>
          <w:szCs w:val="20"/>
        </w:rPr>
      </w:pPr>
      <w:r w:rsidRPr="00841AD8">
        <w:rPr>
          <w:rFonts w:cs="Arial"/>
          <w:color w:val="auto"/>
          <w:szCs w:val="20"/>
        </w:rPr>
        <w:t>b) as especificações técnicas do serviço;</w:t>
      </w:r>
    </w:p>
    <w:p w14:paraId="4D70F80F" w14:textId="77777777" w:rsidR="00AA46DA" w:rsidRPr="00841AD8" w:rsidRDefault="00AA46DA" w:rsidP="00AA46DA">
      <w:pPr>
        <w:pStyle w:val="Citao"/>
        <w:rPr>
          <w:rFonts w:cs="Arial"/>
          <w:color w:val="auto"/>
          <w:szCs w:val="20"/>
        </w:rPr>
      </w:pPr>
      <w:r w:rsidRPr="00841AD8">
        <w:rPr>
          <w:rFonts w:cs="Arial"/>
          <w:color w:val="auto"/>
          <w:szCs w:val="20"/>
        </w:rPr>
        <w:t>c) o quantitativo de serviço demandado, que deve se pautar no histórico de utilização do serviço pelo órgão</w:t>
      </w:r>
      <w:r w:rsidR="007120CE" w:rsidRPr="00841AD8">
        <w:rPr>
          <w:rFonts w:cs="Arial"/>
          <w:color w:val="auto"/>
          <w:szCs w:val="20"/>
          <w:lang w:val="pt-BR"/>
        </w:rPr>
        <w:t xml:space="preserve"> ou em dados demonstrativos da perspectiva futura da demanda</w:t>
      </w:r>
      <w:r w:rsidR="007120CE" w:rsidRPr="00841AD8">
        <w:rPr>
          <w:rFonts w:cs="Arial"/>
          <w:color w:val="auto"/>
          <w:szCs w:val="20"/>
        </w:rPr>
        <w:t xml:space="preserve">. </w:t>
      </w:r>
      <w:r w:rsidRPr="00841AD8">
        <w:rPr>
          <w:rFonts w:cs="Arial"/>
          <w:color w:val="auto"/>
          <w:szCs w:val="20"/>
        </w:rPr>
        <w:t xml:space="preserve"> </w:t>
      </w:r>
    </w:p>
    <w:p w14:paraId="01E93590" w14:textId="77777777" w:rsidR="005900DC" w:rsidRPr="00841AD8" w:rsidRDefault="005900DC" w:rsidP="00AA46DA">
      <w:pPr>
        <w:pStyle w:val="Citao"/>
        <w:rPr>
          <w:rFonts w:cs="Arial"/>
          <w:color w:val="auto"/>
          <w:szCs w:val="20"/>
        </w:rPr>
      </w:pPr>
      <w:r w:rsidRPr="00841AD8">
        <w:rPr>
          <w:rFonts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w:t>
      </w:r>
      <w:r w:rsidR="006F170C" w:rsidRPr="00841AD8">
        <w:rPr>
          <w:rFonts w:cs="Arial"/>
          <w:color w:val="auto"/>
          <w:szCs w:val="20"/>
          <w:lang w:val="pt-BR"/>
        </w:rPr>
        <w:t>, como dito anteriormente</w:t>
      </w:r>
      <w:r w:rsidRPr="00841AD8">
        <w:rPr>
          <w:rFonts w:cs="Arial"/>
          <w:color w:val="auto"/>
          <w:szCs w:val="20"/>
          <w:lang w:val="pt-BR"/>
        </w:rPr>
        <w:t>.</w:t>
      </w:r>
    </w:p>
    <w:p w14:paraId="6AB88E2E" w14:textId="77777777" w:rsidR="00245704" w:rsidRPr="00841AD8" w:rsidRDefault="00AA46DA" w:rsidP="00AA46DA">
      <w:pPr>
        <w:pStyle w:val="Citao"/>
        <w:rPr>
          <w:rFonts w:cs="Arial"/>
          <w:szCs w:val="20"/>
        </w:rPr>
      </w:pPr>
      <w:r w:rsidRPr="00841AD8">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841AD8">
        <w:rPr>
          <w:rFonts w:cs="Arial"/>
          <w:color w:val="auto"/>
          <w:szCs w:val="20"/>
          <w:lang w:val="pt-BR"/>
        </w:rPr>
        <w:t>objeto</w:t>
      </w:r>
      <w:r w:rsidRPr="00841AD8">
        <w:rPr>
          <w:rFonts w:cs="Arial"/>
          <w:color w:val="auto"/>
          <w:szCs w:val="20"/>
        </w:rPr>
        <w:t>, e, se for o caso, do quantitativo a ser adquirido.</w:t>
      </w:r>
      <w:r w:rsidR="00245704" w:rsidRPr="00841AD8">
        <w:rPr>
          <w:rFonts w:cs="Arial"/>
          <w:szCs w:val="20"/>
        </w:rPr>
        <w:t xml:space="preserve"> </w:t>
      </w:r>
    </w:p>
    <w:p w14:paraId="453375BF" w14:textId="77777777" w:rsidR="001E65F6" w:rsidRPr="00841AD8" w:rsidRDefault="00245704" w:rsidP="00AA46DA">
      <w:pPr>
        <w:pStyle w:val="Citao"/>
        <w:rPr>
          <w:rFonts w:cs="Arial"/>
          <w:color w:val="auto"/>
          <w:szCs w:val="20"/>
        </w:rPr>
      </w:pPr>
      <w:r w:rsidRPr="00841AD8">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6238F49B" w14:textId="77777777" w:rsidR="008C1714" w:rsidRPr="00841AD8" w:rsidRDefault="008C1714" w:rsidP="008C1714">
      <w:pPr>
        <w:pStyle w:val="Citao"/>
        <w:rPr>
          <w:rFonts w:cs="Arial"/>
          <w:color w:val="auto"/>
          <w:szCs w:val="20"/>
        </w:rPr>
      </w:pPr>
      <w:r w:rsidRPr="00841AD8">
        <w:rPr>
          <w:rFonts w:cs="Arial"/>
          <w:color w:val="auto"/>
          <w:szCs w:val="20"/>
          <w:lang w:val="pt-BR"/>
        </w:rPr>
        <w:t>Reforçamos a necessidade de justificar a opção pelo Regime de Execução adotado.</w:t>
      </w:r>
    </w:p>
    <w:p w14:paraId="3E0CBE71" w14:textId="77777777" w:rsidR="00254823" w:rsidRPr="00841AD8" w:rsidRDefault="000F5805" w:rsidP="00EC23C1">
      <w:pPr>
        <w:pStyle w:val="Citao"/>
        <w:rPr>
          <w:rFonts w:cs="Arial"/>
          <w:color w:val="auto"/>
          <w:szCs w:val="20"/>
          <w:u w:val="single"/>
          <w:lang w:val="pt-BR"/>
        </w:rPr>
      </w:pPr>
      <w:r w:rsidRPr="00841AD8">
        <w:rPr>
          <w:rFonts w:cs="Arial"/>
          <w:b/>
          <w:szCs w:val="20"/>
        </w:rPr>
        <w:t>Nota explicativa</w:t>
      </w:r>
      <w:r w:rsidR="00254823" w:rsidRPr="00841AD8">
        <w:rPr>
          <w:rFonts w:cs="Arial"/>
          <w:b/>
          <w:szCs w:val="20"/>
          <w:lang w:val="pt-BR"/>
        </w:rPr>
        <w:t xml:space="preserve"> 2</w:t>
      </w:r>
      <w:r w:rsidR="00143529" w:rsidRPr="00841AD8">
        <w:rPr>
          <w:rFonts w:cs="Arial"/>
          <w:b/>
          <w:i w:val="0"/>
          <w:iCs w:val="0"/>
          <w:szCs w:val="20"/>
        </w:rPr>
        <w:t xml:space="preserve">: </w:t>
      </w:r>
      <w:r w:rsidR="00EC23C1" w:rsidRPr="00841AD8">
        <w:rPr>
          <w:rFonts w:cs="Arial"/>
          <w:color w:val="auto"/>
          <w:szCs w:val="20"/>
          <w:lang w:val="pt-BR"/>
        </w:rPr>
        <w:t xml:space="preserve">Também nos termos da IN nº </w:t>
      </w:r>
      <w:r w:rsidR="00EC23C1" w:rsidRPr="00841AD8">
        <w:rPr>
          <w:rFonts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r w:rsidR="00254823" w:rsidRPr="00841AD8">
        <w:rPr>
          <w:rFonts w:cs="Arial"/>
          <w:color w:val="auto"/>
          <w:szCs w:val="20"/>
          <w:u w:val="single"/>
          <w:lang w:val="pt-BR"/>
        </w:rPr>
        <w:t xml:space="preserve"> </w:t>
      </w:r>
    </w:p>
    <w:p w14:paraId="09F2D09E" w14:textId="77777777" w:rsidR="00EC23C1" w:rsidRPr="00841AD8" w:rsidRDefault="00254823" w:rsidP="00EC23C1">
      <w:pPr>
        <w:pStyle w:val="Citao"/>
        <w:rPr>
          <w:rFonts w:cs="Arial"/>
          <w:color w:val="auto"/>
          <w:szCs w:val="20"/>
          <w:lang w:val="pt-BR"/>
        </w:rPr>
      </w:pPr>
      <w:r w:rsidRPr="00841AD8">
        <w:rPr>
          <w:rFonts w:cs="Arial"/>
          <w:b/>
          <w:i w:val="0"/>
          <w:color w:val="auto"/>
          <w:szCs w:val="20"/>
          <w:lang w:val="pt-BR"/>
        </w:rPr>
        <w:t>Nota explicativa 3:</w:t>
      </w:r>
      <w:r w:rsidR="002241D5" w:rsidRPr="00841AD8">
        <w:rPr>
          <w:rFonts w:cs="Arial"/>
          <w:b/>
          <w:i w:val="0"/>
          <w:color w:val="auto"/>
          <w:szCs w:val="20"/>
          <w:lang w:val="pt-BR"/>
        </w:rPr>
        <w:t xml:space="preserve"> </w:t>
      </w:r>
      <w:r w:rsidR="002241D5" w:rsidRPr="00841AD8">
        <w:rPr>
          <w:rFonts w:cs="Arial"/>
          <w:color w:val="auto"/>
          <w:szCs w:val="20"/>
          <w:lang w:val="pt-BR"/>
        </w:rPr>
        <w:t>Nos termos do artigo 18, §2º, da IN 05/2017, a adoção de um dos critérios de pagamento, por fato gerador ou conta vinculada, deverá ser justificada com base na avaliação da relação custo-benefício.</w:t>
      </w:r>
      <w:r w:rsidRPr="00841AD8">
        <w:rPr>
          <w:rFonts w:cs="Arial"/>
          <w:color w:val="auto"/>
          <w:szCs w:val="20"/>
          <w:lang w:val="pt-BR"/>
        </w:rPr>
        <w:t xml:space="preserve"> </w:t>
      </w:r>
    </w:p>
    <w:p w14:paraId="4339EF87" w14:textId="77777777" w:rsidR="000F5805" w:rsidRPr="00841AD8" w:rsidRDefault="000F5805" w:rsidP="00EC23C1">
      <w:pPr>
        <w:pStyle w:val="Citao"/>
        <w:rPr>
          <w:rFonts w:cs="Arial"/>
          <w:b/>
          <w:i w:val="0"/>
          <w:iCs w:val="0"/>
          <w:szCs w:val="20"/>
        </w:rPr>
      </w:pPr>
    </w:p>
    <w:p w14:paraId="20A6D560" w14:textId="77777777" w:rsidR="00DD3603" w:rsidRPr="00841AD8" w:rsidRDefault="00DD3603" w:rsidP="00DD3603">
      <w:pPr>
        <w:pStyle w:val="Nivel1"/>
      </w:pPr>
      <w:r w:rsidRPr="00841AD8">
        <w:t>DESCRIÇÃO DA SOLUÇÃO:</w:t>
      </w:r>
    </w:p>
    <w:p w14:paraId="3B549AB8" w14:textId="77777777" w:rsidR="00DD3603" w:rsidRPr="00841AD8" w:rsidRDefault="00DD3603" w:rsidP="00841AD8">
      <w:pPr>
        <w:pStyle w:val="Nivel1"/>
        <w:numPr>
          <w:ilvl w:val="0"/>
          <w:numId w:val="0"/>
        </w:numPr>
        <w:spacing w:before="0"/>
        <w:ind w:left="646"/>
      </w:pPr>
    </w:p>
    <w:p w14:paraId="37C04C53" w14:textId="77777777" w:rsidR="00DD3603" w:rsidRPr="00FF652D" w:rsidRDefault="00DD3603" w:rsidP="00DD3603">
      <w:pPr>
        <w:numPr>
          <w:ilvl w:val="1"/>
          <w:numId w:val="1"/>
        </w:numPr>
        <w:suppressAutoHyphens/>
        <w:spacing w:after="120"/>
        <w:jc w:val="both"/>
        <w:rPr>
          <w:b/>
          <w:bCs/>
          <w:color w:val="FF0000"/>
          <w:szCs w:val="20"/>
        </w:rPr>
      </w:pPr>
      <w:r w:rsidRPr="00841AD8">
        <w:rPr>
          <w:szCs w:val="20"/>
        </w:rPr>
        <w:t>A descrição da solução como um todo, conforme minudenciado nos Estudos Preliminares, abrange a prestação do serviço de</w:t>
      </w:r>
      <w:r w:rsidRPr="00FF652D">
        <w:rPr>
          <w:color w:val="FF0000"/>
          <w:szCs w:val="20"/>
        </w:rPr>
        <w:t xml:space="preserve">... .... </w:t>
      </w:r>
      <w:r w:rsidRPr="00841AD8">
        <w:rPr>
          <w:szCs w:val="20"/>
        </w:rPr>
        <w:t>para</w:t>
      </w:r>
      <w:r w:rsidRPr="00FF652D">
        <w:rPr>
          <w:color w:val="FF0000"/>
          <w:szCs w:val="20"/>
        </w:rPr>
        <w:t>...</w:t>
      </w:r>
      <w:r w:rsidR="00FF652D">
        <w:rPr>
          <w:color w:val="FF0000"/>
          <w:szCs w:val="20"/>
        </w:rPr>
        <w:t xml:space="preserve">. </w:t>
      </w:r>
    </w:p>
    <w:p w14:paraId="6EC8E64C" w14:textId="77777777" w:rsidR="00DD3603" w:rsidRPr="00841AD8" w:rsidRDefault="00DD3603" w:rsidP="00DD3603">
      <w:pPr>
        <w:suppressAutoHyphens/>
        <w:spacing w:after="120"/>
        <w:ind w:left="716"/>
        <w:jc w:val="both"/>
        <w:rPr>
          <w:b/>
          <w:bCs/>
          <w:szCs w:val="20"/>
        </w:rPr>
      </w:pPr>
    </w:p>
    <w:p w14:paraId="673CF0EE" w14:textId="40F8232A" w:rsidR="00DD3603" w:rsidRPr="00841AD8" w:rsidRDefault="00DD3603" w:rsidP="00DD3603">
      <w:pPr>
        <w:pStyle w:val="SombreamentoMdio1-nfase31"/>
        <w:spacing w:before="0"/>
        <w:rPr>
          <w:rFonts w:ascii="Arial" w:hAnsi="Arial" w:cs="Arial"/>
          <w:color w:val="auto"/>
          <w:szCs w:val="20"/>
        </w:rPr>
      </w:pPr>
      <w:r w:rsidRPr="00841AD8">
        <w:rPr>
          <w:rFonts w:ascii="Arial" w:hAnsi="Arial" w:cs="Arial"/>
          <w:b/>
          <w:bCs/>
          <w:color w:val="auto"/>
          <w:szCs w:val="20"/>
        </w:rPr>
        <w:t>Nota Explicativa:</w:t>
      </w:r>
      <w:r w:rsidRPr="00841AD8">
        <w:rPr>
          <w:rFonts w:ascii="Arial" w:hAnsi="Arial" w:cs="Arial"/>
          <w:color w:val="auto"/>
          <w:szCs w:val="20"/>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14:paraId="27F3C011" w14:textId="77777777" w:rsidR="00DB206B" w:rsidRPr="00841AD8" w:rsidRDefault="00DB206B" w:rsidP="000D390A">
      <w:pPr>
        <w:pStyle w:val="Nivel1"/>
        <w:rPr>
          <w:rFonts w:cs="Arial"/>
        </w:rPr>
      </w:pPr>
      <w:r w:rsidRPr="00841AD8">
        <w:rPr>
          <w:rFonts w:cs="Arial"/>
        </w:rPr>
        <w:t>DA CLASSIFICAÇÃO DOS SERVIÇOS</w:t>
      </w:r>
      <w:r w:rsidR="0082594B" w:rsidRPr="00841AD8">
        <w:rPr>
          <w:rFonts w:cs="Arial"/>
        </w:rPr>
        <w:t xml:space="preserve"> </w:t>
      </w:r>
      <w:r w:rsidR="0082594B" w:rsidRPr="00841AD8">
        <w:rPr>
          <w:bCs/>
        </w:rPr>
        <w:t>E FORMA DE SELEÇÃO DO FORNECEDOR</w:t>
      </w:r>
    </w:p>
    <w:p w14:paraId="4D1C0B57" w14:textId="77777777" w:rsidR="0082594B" w:rsidRPr="00841AD8" w:rsidRDefault="0082594B" w:rsidP="0082594B">
      <w:pPr>
        <w:numPr>
          <w:ilvl w:val="1"/>
          <w:numId w:val="1"/>
        </w:numPr>
        <w:spacing w:before="120" w:after="120" w:line="276" w:lineRule="auto"/>
        <w:jc w:val="both"/>
        <w:rPr>
          <w:rFonts w:cs="Times New Roman"/>
          <w:i/>
          <w:iCs/>
          <w:color w:val="FF0000"/>
          <w:szCs w:val="20"/>
        </w:rPr>
      </w:pPr>
      <w:r w:rsidRPr="00841AD8">
        <w:rPr>
          <w:rFonts w:cs="Times New Roman"/>
          <w:i/>
          <w:iCs/>
          <w:color w:val="FF0000"/>
          <w:szCs w:val="20"/>
        </w:rPr>
        <w:t xml:space="preserve">Trata-se de serviço comum, </w:t>
      </w:r>
      <w:r w:rsidR="00E678DF" w:rsidRPr="00841AD8">
        <w:rPr>
          <w:rFonts w:cs="Times New Roman"/>
          <w:i/>
          <w:iCs/>
          <w:color w:val="FF0000"/>
          <w:szCs w:val="20"/>
        </w:rPr>
        <w:t xml:space="preserve">com </w:t>
      </w:r>
      <w:r w:rsidRPr="00841AD8">
        <w:rPr>
          <w:rFonts w:cs="Times New Roman"/>
          <w:i/>
          <w:iCs/>
          <w:color w:val="FF0000"/>
          <w:szCs w:val="20"/>
        </w:rPr>
        <w:t>fornecimento de mão de obra em regime de dedicação exclusiva, a ser contratado mediante licitação, na modalidade pregão, em sua forma eletrônica.</w:t>
      </w:r>
    </w:p>
    <w:p w14:paraId="47EBE72A" w14:textId="5ACA359F" w:rsidR="00DB206B" w:rsidRPr="00841AD8" w:rsidRDefault="00DB206B" w:rsidP="00DB206B">
      <w:pPr>
        <w:pStyle w:val="Citao"/>
        <w:rPr>
          <w:rFonts w:cs="Arial"/>
          <w:szCs w:val="20"/>
        </w:rPr>
      </w:pPr>
      <w:r w:rsidRPr="00841AD8">
        <w:rPr>
          <w:rFonts w:cs="Arial"/>
          <w:b/>
          <w:szCs w:val="20"/>
        </w:rPr>
        <w:t xml:space="preserve">Nota </w:t>
      </w:r>
      <w:r w:rsidR="003C25D1" w:rsidRPr="00841AD8">
        <w:rPr>
          <w:rFonts w:cs="Arial"/>
          <w:b/>
          <w:szCs w:val="20"/>
        </w:rPr>
        <w:t>E</w:t>
      </w:r>
      <w:r w:rsidRPr="00841AD8">
        <w:rPr>
          <w:rFonts w:cs="Arial"/>
          <w:b/>
          <w:szCs w:val="20"/>
        </w:rPr>
        <w:t>xplicativa</w:t>
      </w:r>
      <w:r w:rsidRPr="00841AD8">
        <w:rPr>
          <w:rFonts w:cs="Arial"/>
          <w:szCs w:val="20"/>
        </w:rPr>
        <w:t xml:space="preserve">: deve a Administração definir se natureza do objeto a ser contratado é comum nos termos do parágrafo único, do art. 1°, da Lei 10.520, de 2002. </w:t>
      </w:r>
      <w:r w:rsidR="00D37060">
        <w:rPr>
          <w:rFonts w:cs="Arial"/>
          <w:szCs w:val="20"/>
        </w:rPr>
        <w:t xml:space="preserve">, c/c art. </w:t>
      </w:r>
      <w:r w:rsidR="00D37060">
        <w:rPr>
          <w:rFonts w:cs="Arial"/>
          <w:szCs w:val="20"/>
          <w:lang w:val="pt-BR"/>
        </w:rPr>
        <w:t>3</w:t>
      </w:r>
      <w:r w:rsidR="00143529" w:rsidRPr="00841AD8">
        <w:rPr>
          <w:rFonts w:cs="Arial"/>
          <w:szCs w:val="20"/>
        </w:rPr>
        <w:t>º</w:t>
      </w:r>
      <w:r w:rsidR="00D37060">
        <w:rPr>
          <w:rFonts w:cs="Arial"/>
          <w:szCs w:val="20"/>
          <w:lang w:val="pt-BR"/>
        </w:rPr>
        <w:t>, II</w:t>
      </w:r>
      <w:r w:rsidR="00143529" w:rsidRPr="00841AD8">
        <w:rPr>
          <w:rFonts w:cs="Arial"/>
          <w:szCs w:val="20"/>
        </w:rPr>
        <w:t xml:space="preserve"> do Decreto nº </w:t>
      </w:r>
      <w:r w:rsidR="00D37060">
        <w:rPr>
          <w:rFonts w:cs="Arial"/>
          <w:szCs w:val="20"/>
          <w:lang w:val="pt-BR"/>
        </w:rPr>
        <w:t>10.024/2019</w:t>
      </w:r>
      <w:r w:rsidR="00143529" w:rsidRPr="00841AD8">
        <w:rPr>
          <w:rFonts w:cs="Arial"/>
          <w:szCs w:val="20"/>
        </w:rPr>
        <w:t>.  Vide item 2.7 do ANEXO V da IN nº 05/2017.</w:t>
      </w:r>
    </w:p>
    <w:p w14:paraId="401018F0" w14:textId="77777777" w:rsidR="00DB206B" w:rsidRPr="00841AD8" w:rsidRDefault="00DB206B"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Os serviços a serem contratados enquadram-se nos pressupostos do Decreto n° </w:t>
      </w:r>
      <w:r w:rsidR="00563005" w:rsidRPr="00841AD8">
        <w:rPr>
          <w:rFonts w:cs="Arial"/>
          <w:color w:val="000000"/>
          <w:szCs w:val="20"/>
        </w:rPr>
        <w:t>9.507</w:t>
      </w:r>
      <w:r w:rsidRPr="00841AD8">
        <w:rPr>
          <w:rFonts w:cs="Arial"/>
          <w:color w:val="000000"/>
          <w:szCs w:val="20"/>
        </w:rPr>
        <w:t xml:space="preserve">, de </w:t>
      </w:r>
      <w:r w:rsidR="00563005" w:rsidRPr="00841AD8">
        <w:rPr>
          <w:rFonts w:cs="Arial"/>
          <w:color w:val="000000"/>
          <w:szCs w:val="20"/>
        </w:rPr>
        <w:t>21 de setembro de 2018</w:t>
      </w:r>
      <w:r w:rsidRPr="00841AD8">
        <w:rPr>
          <w:rFonts w:cs="Arial"/>
          <w:color w:val="000000"/>
          <w:szCs w:val="20"/>
        </w:rPr>
        <w:t xml:space="preserve">, </w:t>
      </w:r>
      <w:r w:rsidR="00563005" w:rsidRPr="00841AD8">
        <w:rPr>
          <w:rFonts w:cs="Arial"/>
          <w:color w:val="000000"/>
          <w:szCs w:val="20"/>
        </w:rPr>
        <w:t>não se constituindo em quaisquer das atividades, previstas no art. 3º do aludido decreto, cuja execução indireta é vedada</w:t>
      </w:r>
      <w:r w:rsidRPr="00841AD8">
        <w:rPr>
          <w:rFonts w:cs="Arial"/>
          <w:color w:val="000000"/>
          <w:szCs w:val="20"/>
        </w:rPr>
        <w:t>.</w:t>
      </w:r>
    </w:p>
    <w:p w14:paraId="4499917E" w14:textId="77777777" w:rsidR="00DB206B" w:rsidRPr="00841AD8" w:rsidRDefault="00DB206B"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A prestação dos serviços não gera vínculo empregatício entre os empregados da </w:t>
      </w:r>
      <w:r w:rsidR="00D52359" w:rsidRPr="00841AD8">
        <w:rPr>
          <w:rFonts w:cs="Arial"/>
          <w:color w:val="000000"/>
          <w:szCs w:val="20"/>
        </w:rPr>
        <w:t>Contratada</w:t>
      </w:r>
      <w:r w:rsidRPr="00841AD8">
        <w:rPr>
          <w:rFonts w:cs="Arial"/>
          <w:color w:val="000000"/>
          <w:szCs w:val="20"/>
        </w:rPr>
        <w:t xml:space="preserve"> e a Administração</w:t>
      </w:r>
      <w:r w:rsidR="00940AD0" w:rsidRPr="00841AD8">
        <w:rPr>
          <w:rFonts w:cs="Arial"/>
          <w:color w:val="000000"/>
          <w:szCs w:val="20"/>
        </w:rPr>
        <w:t xml:space="preserve"> Contratante</w:t>
      </w:r>
      <w:r w:rsidRPr="00841AD8">
        <w:rPr>
          <w:rFonts w:cs="Arial"/>
          <w:color w:val="000000"/>
          <w:szCs w:val="20"/>
        </w:rPr>
        <w:t>, vedando-se qualquer relação entre estes que caracterize pessoalidade e subordinação direta.</w:t>
      </w:r>
    </w:p>
    <w:p w14:paraId="526F749A" w14:textId="77777777" w:rsidR="0082594B" w:rsidRPr="00841AD8" w:rsidRDefault="0082594B" w:rsidP="0082594B">
      <w:pPr>
        <w:pStyle w:val="Nivel1"/>
      </w:pPr>
      <w:r w:rsidRPr="00841AD8">
        <w:t>REQUISITOS DA CONTRATAÇÃO</w:t>
      </w:r>
    </w:p>
    <w:p w14:paraId="18D90C04" w14:textId="77777777" w:rsidR="00D17875" w:rsidRPr="00841AD8" w:rsidRDefault="00D17875" w:rsidP="00D17875">
      <w:pPr>
        <w:suppressAutoHyphens/>
        <w:spacing w:after="120"/>
        <w:ind w:left="716"/>
        <w:jc w:val="both"/>
        <w:rPr>
          <w:szCs w:val="20"/>
        </w:rPr>
      </w:pPr>
    </w:p>
    <w:p w14:paraId="59AEC7A6" w14:textId="77777777" w:rsidR="0082594B" w:rsidRPr="00841AD8" w:rsidRDefault="0082594B" w:rsidP="0082594B">
      <w:pPr>
        <w:numPr>
          <w:ilvl w:val="1"/>
          <w:numId w:val="1"/>
        </w:numPr>
        <w:suppressAutoHyphens/>
        <w:spacing w:after="120"/>
        <w:jc w:val="both"/>
        <w:rPr>
          <w:szCs w:val="20"/>
        </w:rPr>
      </w:pPr>
      <w:r w:rsidRPr="00841AD8">
        <w:rPr>
          <w:szCs w:val="20"/>
        </w:rPr>
        <w:t>Conforme Estudos Preliminares, os requisitos da contratação abrangem o seguinte:</w:t>
      </w:r>
    </w:p>
    <w:p w14:paraId="212E0F1D" w14:textId="77777777" w:rsidR="0082594B" w:rsidRPr="00841AD8" w:rsidRDefault="0082594B" w:rsidP="0082594B">
      <w:pPr>
        <w:numPr>
          <w:ilvl w:val="2"/>
          <w:numId w:val="1"/>
        </w:numPr>
        <w:suppressAutoHyphens/>
        <w:spacing w:after="120"/>
        <w:jc w:val="both"/>
        <w:rPr>
          <w:i/>
          <w:iCs/>
          <w:color w:val="FF0000"/>
          <w:szCs w:val="20"/>
        </w:rPr>
      </w:pPr>
      <w:r w:rsidRPr="00841AD8">
        <w:rPr>
          <w:szCs w:val="20"/>
        </w:rPr>
        <w:t xml:space="preserve">... </w:t>
      </w:r>
      <w:r w:rsidRPr="00841AD8">
        <w:rPr>
          <w:i/>
          <w:iCs/>
          <w:color w:val="FF0000"/>
          <w:szCs w:val="20"/>
        </w:rPr>
        <w:t>(requisitos necessários para o atendimento da necessidade)</w:t>
      </w:r>
    </w:p>
    <w:p w14:paraId="7F067CE9" w14:textId="068D5698"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(serviço continuado)</w:t>
      </w:r>
    </w:p>
    <w:p w14:paraId="36F2EB62"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(critérios e práticas de sustentabilidade)</w:t>
      </w:r>
    </w:p>
    <w:p w14:paraId="203CE871"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(duração inicial do contrato)</w:t>
      </w:r>
    </w:p>
    <w:p w14:paraId="5BAE08B9"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(eventual necessidade de transição gradual com transferência de conhecimento, tecnologia e técnicas empregadas)</w:t>
      </w:r>
    </w:p>
    <w:p w14:paraId="3E917A99" w14:textId="77777777" w:rsidR="0082594B" w:rsidRPr="00841AD8" w:rsidRDefault="0082594B" w:rsidP="0082594B">
      <w:pPr>
        <w:numPr>
          <w:ilvl w:val="2"/>
          <w:numId w:val="1"/>
        </w:numPr>
        <w:suppressAutoHyphens/>
        <w:spacing w:after="120"/>
        <w:jc w:val="both"/>
        <w:rPr>
          <w:i/>
          <w:iCs/>
          <w:szCs w:val="20"/>
        </w:rPr>
      </w:pPr>
      <w:r w:rsidRPr="00841AD8">
        <w:rPr>
          <w:i/>
          <w:iCs/>
          <w:color w:val="FF0000"/>
          <w:szCs w:val="20"/>
        </w:rPr>
        <w:t>... (quadro com soluções de mercado)</w:t>
      </w:r>
    </w:p>
    <w:p w14:paraId="6E190DCE" w14:textId="77777777" w:rsidR="0082594B" w:rsidRPr="00841AD8" w:rsidRDefault="0082594B" w:rsidP="0082594B">
      <w:pPr>
        <w:numPr>
          <w:ilvl w:val="1"/>
          <w:numId w:val="1"/>
        </w:numPr>
        <w:suppressAutoHyphens/>
        <w:spacing w:after="120"/>
        <w:jc w:val="both"/>
        <w:rPr>
          <w:i/>
          <w:iCs/>
          <w:color w:val="FF0000"/>
          <w:szCs w:val="20"/>
        </w:rPr>
      </w:pPr>
      <w:r w:rsidRPr="00841AD8">
        <w:rPr>
          <w:i/>
          <w:iCs/>
          <w:color w:val="FF0000"/>
          <w:szCs w:val="20"/>
        </w:rPr>
        <w:t>O enquadramento das categorias profissionais que serão empregadas no serviço, dentro da Classificação Brasileira de Ocupações (CBO), caso haja disponibilização de mão de obra em regime de dedicação exclusiva, é o seguinte:</w:t>
      </w:r>
    </w:p>
    <w:p w14:paraId="523389F3" w14:textId="77777777" w:rsidR="0082594B" w:rsidRPr="00841AD8" w:rsidRDefault="0082594B" w:rsidP="0082594B">
      <w:pPr>
        <w:numPr>
          <w:ilvl w:val="2"/>
          <w:numId w:val="1"/>
        </w:numPr>
        <w:suppressAutoHyphens/>
        <w:spacing w:after="120"/>
        <w:jc w:val="both"/>
        <w:rPr>
          <w:color w:val="FF0000"/>
          <w:szCs w:val="20"/>
        </w:rPr>
      </w:pPr>
    </w:p>
    <w:p w14:paraId="1E4021B2" w14:textId="77777777" w:rsidR="0082594B" w:rsidRPr="00841AD8" w:rsidRDefault="0082594B" w:rsidP="0082594B">
      <w:pPr>
        <w:numPr>
          <w:ilvl w:val="1"/>
          <w:numId w:val="1"/>
        </w:numPr>
        <w:suppressAutoHyphens/>
        <w:spacing w:after="120"/>
        <w:jc w:val="both"/>
        <w:rPr>
          <w:color w:val="000000" w:themeColor="text1"/>
          <w:szCs w:val="20"/>
        </w:rPr>
      </w:pPr>
      <w:r w:rsidRPr="00841AD8">
        <w:rPr>
          <w:color w:val="000000" w:themeColor="text1"/>
          <w:szCs w:val="20"/>
        </w:rPr>
        <w:t>Declaração do licitante de que tem pleno conhecimento das condições necessárias para a prestação do serviço.</w:t>
      </w:r>
    </w:p>
    <w:p w14:paraId="1D596B27" w14:textId="77777777" w:rsidR="0082594B" w:rsidRPr="00841AD8" w:rsidRDefault="0082594B" w:rsidP="0082594B">
      <w:pPr>
        <w:numPr>
          <w:ilvl w:val="1"/>
          <w:numId w:val="1"/>
        </w:numPr>
        <w:suppressAutoHyphens/>
        <w:spacing w:after="120"/>
        <w:jc w:val="both"/>
        <w:rPr>
          <w:i/>
          <w:iCs/>
          <w:color w:val="FF0000"/>
          <w:szCs w:val="20"/>
        </w:rPr>
      </w:pPr>
      <w:r w:rsidRPr="00841AD8">
        <w:rPr>
          <w:i/>
          <w:iCs/>
          <w:color w:val="FF0000"/>
          <w:szCs w:val="20"/>
        </w:rPr>
        <w:t>A quantidade estimada de deslocamentos é de____. Há a necessidade de hospedagem, estimada em....</w:t>
      </w:r>
    </w:p>
    <w:p w14:paraId="0A708792" w14:textId="77777777" w:rsidR="0082594B" w:rsidRPr="00841AD8" w:rsidRDefault="0082594B" w:rsidP="0082594B">
      <w:pPr>
        <w:numPr>
          <w:ilvl w:val="1"/>
          <w:numId w:val="1"/>
        </w:numPr>
        <w:suppressAutoHyphens/>
        <w:spacing w:after="120"/>
        <w:jc w:val="both"/>
        <w:rPr>
          <w:b/>
          <w:bCs/>
          <w:szCs w:val="20"/>
        </w:rPr>
      </w:pPr>
      <w:r w:rsidRPr="00841AD8">
        <w:rPr>
          <w:color w:val="FF0000"/>
          <w:szCs w:val="20"/>
        </w:rPr>
        <w:t>As obrigações da Contratada e Contratante estão previstas neste TR...</w:t>
      </w:r>
    </w:p>
    <w:p w14:paraId="1A0D9BB2"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b/>
          <w:bCs/>
          <w:color w:val="auto"/>
          <w:szCs w:val="20"/>
        </w:rPr>
        <w:lastRenderedPageBreak/>
        <w:t>Nota Explicativa:</w:t>
      </w:r>
      <w:r w:rsidRPr="00841AD8">
        <w:rPr>
          <w:rFonts w:ascii="Arial" w:hAnsi="Arial" w:cs="Arial"/>
          <w:color w:val="auto"/>
          <w:szCs w:val="20"/>
        </w:rPr>
        <w:t xml:space="preserve"> A IN 05/2017 –MP/SEGES, determina em seu artigo 30, IV, que o Termo de Referência contenha os requisitos da contratação, sendo que seu anexo V, </w:t>
      </w:r>
      <w:r w:rsidRPr="00841AD8">
        <w:rPr>
          <w:rFonts w:ascii="Arial" w:hAnsi="Arial" w:cs="Arial"/>
          <w:b/>
          <w:bCs/>
          <w:color w:val="auto"/>
          <w:szCs w:val="20"/>
        </w:rPr>
        <w:t xml:space="preserve">disposição 2.4. “a”, </w:t>
      </w:r>
      <w:r w:rsidRPr="00841AD8">
        <w:rPr>
          <w:rFonts w:ascii="Arial" w:hAnsi="Arial" w:cs="Arial"/>
          <w:b/>
          <w:bCs/>
          <w:color w:val="auto"/>
          <w:szCs w:val="20"/>
          <w:u w:val="single"/>
        </w:rPr>
        <w:t>determina que</w:t>
      </w:r>
      <w:r w:rsidRPr="00841AD8">
        <w:rPr>
          <w:rFonts w:ascii="Arial" w:hAnsi="Arial" w:cs="Arial"/>
          <w:color w:val="auto"/>
          <w:szCs w:val="20"/>
          <w:u w:val="single"/>
        </w:rPr>
        <w:t xml:space="preserve"> </w:t>
      </w:r>
      <w:r w:rsidRPr="00841AD8">
        <w:rPr>
          <w:rFonts w:ascii="Arial" w:hAnsi="Arial" w:cs="Arial"/>
          <w:b/>
          <w:bCs/>
          <w:color w:val="auto"/>
          <w:szCs w:val="20"/>
          <w:u w:val="single"/>
        </w:rPr>
        <w:t>tal dado seja transcrito dos Estudos Preliminares</w:t>
      </w:r>
      <w:r w:rsidRPr="00841AD8">
        <w:rPr>
          <w:rFonts w:ascii="Arial" w:hAnsi="Arial" w:cs="Arial"/>
          <w:color w:val="auto"/>
          <w:szCs w:val="20"/>
        </w:rPr>
        <w:t xml:space="preserve">, podendo ser atualizado em decorrência do amadurecimento da descrição. </w:t>
      </w:r>
    </w:p>
    <w:p w14:paraId="171AC339"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78C02716"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Da mesma forma, a letra “e”, determina a previsão das obrigações das partes, que é tratada em outro tópico deste modelo de TR.</w:t>
      </w:r>
    </w:p>
    <w:p w14:paraId="7EA87ED5" w14:textId="55391842"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 letra “c”, trata do tema do conhecimento das condições necessárias para a prestação do serviço, cuja </w:t>
      </w:r>
      <w:r w:rsidRPr="00841AD8">
        <w:rPr>
          <w:rFonts w:ascii="Arial" w:hAnsi="Arial" w:cs="Arial"/>
          <w:b/>
          <w:bCs/>
          <w:color w:val="auto"/>
          <w:szCs w:val="20"/>
        </w:rPr>
        <w:t>declaração</w:t>
      </w:r>
      <w:r w:rsidRPr="00841AD8">
        <w:rPr>
          <w:rFonts w:ascii="Arial" w:hAnsi="Arial" w:cs="Arial"/>
          <w:color w:val="auto"/>
          <w:szCs w:val="20"/>
        </w:rPr>
        <w:t xml:space="preserve"> positiva nesse sentido </w:t>
      </w:r>
      <w:r w:rsidRPr="00841AD8">
        <w:rPr>
          <w:rFonts w:ascii="Arial" w:hAnsi="Arial" w:cs="Arial"/>
          <w:b/>
          <w:bCs/>
          <w:color w:val="auto"/>
          <w:szCs w:val="20"/>
        </w:rPr>
        <w:t>é um</w:t>
      </w:r>
      <w:r w:rsidRPr="00841AD8">
        <w:rPr>
          <w:rFonts w:ascii="Arial" w:hAnsi="Arial" w:cs="Arial"/>
          <w:color w:val="auto"/>
          <w:szCs w:val="20"/>
        </w:rPr>
        <w:t xml:space="preserve"> </w:t>
      </w:r>
      <w:r w:rsidRPr="00841AD8">
        <w:rPr>
          <w:rFonts w:ascii="Arial" w:hAnsi="Arial" w:cs="Arial"/>
          <w:b/>
          <w:bCs/>
          <w:color w:val="auto"/>
          <w:szCs w:val="20"/>
        </w:rPr>
        <w:t>requisito</w:t>
      </w:r>
      <w:r w:rsidRPr="00841AD8">
        <w:rPr>
          <w:rFonts w:ascii="Arial" w:hAnsi="Arial" w:cs="Arial"/>
          <w:color w:val="auto"/>
          <w:szCs w:val="20"/>
        </w:rPr>
        <w:t xml:space="preserve"> da contratação, estabelecido na disposição 2.4. do Anexo V da IN 05/2017 – SEGES/</w:t>
      </w:r>
      <w:r w:rsidR="00980B72">
        <w:rPr>
          <w:rFonts w:ascii="Arial" w:hAnsi="Arial" w:cs="Arial"/>
          <w:color w:val="auto"/>
          <w:szCs w:val="20"/>
        </w:rPr>
        <w:t>MP</w:t>
      </w:r>
      <w:r w:rsidRPr="00841AD8">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2116BDB9"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b/>
          <w:bCs/>
          <w:color w:val="auto"/>
          <w:szCs w:val="20"/>
        </w:rPr>
        <w:t>Ou seja, a regra estabelecida é a de se exigir a declaração do licitante que tem pleno conhecimento das condições necessárias</w:t>
      </w:r>
      <w:r w:rsidRPr="00841AD8">
        <w:rPr>
          <w:rFonts w:ascii="Arial" w:hAnsi="Arial" w:cs="Arial"/>
          <w:color w:val="auto"/>
          <w:szCs w:val="20"/>
        </w:rPr>
        <w:t xml:space="preserve">. Na verdade, por se tratar de um requisito da contratação, </w:t>
      </w:r>
      <w:r w:rsidRPr="00841AD8">
        <w:rPr>
          <w:rFonts w:ascii="Arial" w:hAnsi="Arial" w:cs="Arial"/>
          <w:b/>
          <w:bCs/>
          <w:color w:val="auto"/>
          <w:szCs w:val="20"/>
        </w:rPr>
        <w:t>a exigência se dirige ao licitante provisoriamente classificado em primeiro lugar</w:t>
      </w:r>
      <w:r w:rsidRPr="00841AD8">
        <w:rPr>
          <w:rFonts w:ascii="Arial" w:hAnsi="Arial" w:cs="Arial"/>
          <w:color w:val="auto"/>
          <w:szCs w:val="20"/>
        </w:rPr>
        <w:t xml:space="preserve">. É ele que precisa emitir essa declaração para celebrar o contrato. Não há necessidade de se a exigir de todos os licitantes. </w:t>
      </w:r>
    </w:p>
    <w:p w14:paraId="00791DEE"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Ainda sobre esse requisito, destacamos que a exigência </w:t>
      </w:r>
      <w:r w:rsidRPr="00841AD8">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841AD8">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841AD8">
        <w:rPr>
          <w:rFonts w:ascii="Arial" w:hAnsi="Arial" w:cs="Arial"/>
          <w:szCs w:val="20"/>
        </w:rPr>
        <w:t xml:space="preserve">ajuste das providencias e prazos necessárias ao início do contrato. </w:t>
      </w:r>
      <w:r w:rsidRPr="00841AD8">
        <w:rPr>
          <w:rFonts w:ascii="Arial" w:hAnsi="Arial" w:cs="Arial"/>
          <w:color w:val="auto"/>
          <w:szCs w:val="20"/>
        </w:rPr>
        <w:t>Nessa hipótese, a redação da disposição 5.3 acima deverá ser alterada, refletindo adequadamente a exigência.</w:t>
      </w:r>
    </w:p>
    <w:p w14:paraId="417DDE05" w14:textId="4B78BF8E" w:rsidR="0082594B" w:rsidRPr="00841AD8" w:rsidRDefault="0082594B" w:rsidP="0082594B">
      <w:pPr>
        <w:pStyle w:val="SombreamentoMdio1-nfase31"/>
        <w:spacing w:before="0"/>
        <w:rPr>
          <w:rFonts w:ascii="Arial" w:hAnsi="Arial" w:cs="Arial"/>
          <w:szCs w:val="20"/>
        </w:rPr>
      </w:pPr>
      <w:r w:rsidRPr="00841AD8">
        <w:rPr>
          <w:rFonts w:ascii="Arial" w:hAnsi="Arial" w:cs="Arial"/>
          <w:b/>
          <w:bCs/>
          <w:color w:val="auto"/>
          <w:szCs w:val="20"/>
        </w:rPr>
        <w:t xml:space="preserve">Por fim, não se deve </w:t>
      </w:r>
      <w:r w:rsidRPr="00841AD8">
        <w:rPr>
          <w:rFonts w:ascii="Arial" w:hAnsi="Arial" w:cs="Arial"/>
          <w:b/>
          <w:bCs/>
          <w:szCs w:val="20"/>
        </w:rPr>
        <w:t xml:space="preserve">confundir essa exigência excepcional, de comparecimento do “licitante” para a contratação, com a exigência de vistoria para a própria licitação. </w:t>
      </w:r>
      <w:r w:rsidRPr="00841AD8">
        <w:rPr>
          <w:rFonts w:ascii="Arial" w:hAnsi="Arial" w:cs="Arial"/>
          <w:szCs w:val="20"/>
        </w:rPr>
        <w:t>Esta última é disciplinada no Anexo VII-A da IN 05/2017 – SEGES/</w:t>
      </w:r>
      <w:r w:rsidR="00980B72">
        <w:rPr>
          <w:rFonts w:ascii="Arial" w:hAnsi="Arial" w:cs="Arial"/>
          <w:szCs w:val="20"/>
        </w:rPr>
        <w:t>MP</w:t>
      </w:r>
      <w:r w:rsidRPr="00841AD8">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14BB4641"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841AD8" w14:paraId="2CBB9618" w14:textId="77777777" w:rsidTr="00216483">
        <w:tc>
          <w:tcPr>
            <w:tcW w:w="2552" w:type="dxa"/>
            <w:shd w:val="clear" w:color="auto" w:fill="FFFFCC"/>
          </w:tcPr>
          <w:p w14:paraId="6F82E1C9" w14:textId="77777777" w:rsidR="0082594B" w:rsidRPr="00841AD8" w:rsidRDefault="0082594B" w:rsidP="00D17875">
            <w:pPr>
              <w:pStyle w:val="citao2"/>
              <w:rPr>
                <w:b/>
                <w:bCs/>
              </w:rPr>
            </w:pPr>
            <w:r w:rsidRPr="00841AD8">
              <w:rPr>
                <w:b/>
                <w:bCs/>
              </w:rPr>
              <w:t>Exigência</w:t>
            </w:r>
          </w:p>
        </w:tc>
        <w:tc>
          <w:tcPr>
            <w:tcW w:w="3260" w:type="dxa"/>
            <w:shd w:val="clear" w:color="auto" w:fill="FFFFCC"/>
          </w:tcPr>
          <w:p w14:paraId="0B1CC260" w14:textId="77777777" w:rsidR="0082594B" w:rsidRPr="00841AD8" w:rsidRDefault="0082594B" w:rsidP="00D17875">
            <w:pPr>
              <w:pStyle w:val="citao2"/>
              <w:rPr>
                <w:b/>
                <w:bCs/>
              </w:rPr>
            </w:pPr>
            <w:r w:rsidRPr="00841AD8">
              <w:rPr>
                <w:b/>
                <w:bCs/>
              </w:rPr>
              <w:t>Destinatário</w:t>
            </w:r>
          </w:p>
        </w:tc>
        <w:tc>
          <w:tcPr>
            <w:tcW w:w="3544" w:type="dxa"/>
            <w:shd w:val="clear" w:color="auto" w:fill="FFFFCC"/>
          </w:tcPr>
          <w:p w14:paraId="69599525" w14:textId="77777777" w:rsidR="0082594B" w:rsidRPr="00841AD8" w:rsidRDefault="0082594B" w:rsidP="00D17875">
            <w:pPr>
              <w:pStyle w:val="citao2"/>
              <w:rPr>
                <w:b/>
                <w:bCs/>
              </w:rPr>
            </w:pPr>
            <w:r w:rsidRPr="00841AD8">
              <w:rPr>
                <w:b/>
                <w:bCs/>
              </w:rPr>
              <w:t>Tratamento</w:t>
            </w:r>
          </w:p>
        </w:tc>
      </w:tr>
      <w:tr w:rsidR="0082594B" w:rsidRPr="00841AD8" w14:paraId="3C056A56" w14:textId="77777777" w:rsidTr="00216483">
        <w:tc>
          <w:tcPr>
            <w:tcW w:w="2552" w:type="dxa"/>
            <w:shd w:val="clear" w:color="auto" w:fill="FFFFCC"/>
          </w:tcPr>
          <w:p w14:paraId="3379CE8B" w14:textId="77777777" w:rsidR="0082594B" w:rsidRPr="00841AD8" w:rsidRDefault="0082594B" w:rsidP="00D17875">
            <w:pPr>
              <w:pStyle w:val="citao2"/>
            </w:pPr>
            <w:r w:rsidRPr="00841AD8">
              <w:t>Declaração de pleno conhecimento</w:t>
            </w:r>
          </w:p>
        </w:tc>
        <w:tc>
          <w:tcPr>
            <w:tcW w:w="3260" w:type="dxa"/>
            <w:shd w:val="clear" w:color="auto" w:fill="FFFFCC"/>
          </w:tcPr>
          <w:p w14:paraId="62F56A55" w14:textId="77777777" w:rsidR="0082594B" w:rsidRPr="00841AD8" w:rsidRDefault="0082594B" w:rsidP="00D17875">
            <w:pPr>
              <w:pStyle w:val="citao2"/>
            </w:pPr>
            <w:r w:rsidRPr="00841AD8">
              <w:t>Licitante provisoriamente classificado em primeiro lugar</w:t>
            </w:r>
          </w:p>
        </w:tc>
        <w:tc>
          <w:tcPr>
            <w:tcW w:w="3544" w:type="dxa"/>
            <w:shd w:val="clear" w:color="auto" w:fill="FFFFCC"/>
          </w:tcPr>
          <w:p w14:paraId="7BFD35C9" w14:textId="77777777" w:rsidR="0082594B" w:rsidRPr="00841AD8" w:rsidRDefault="0082594B" w:rsidP="00D17875">
            <w:pPr>
              <w:pStyle w:val="citao2"/>
            </w:pPr>
            <w:r w:rsidRPr="00841AD8">
              <w:t>Regra geral – sempre exigir</w:t>
            </w:r>
          </w:p>
        </w:tc>
      </w:tr>
      <w:tr w:rsidR="0082594B" w:rsidRPr="00841AD8" w14:paraId="4B78FF87" w14:textId="77777777" w:rsidTr="00216483">
        <w:tc>
          <w:tcPr>
            <w:tcW w:w="2552" w:type="dxa"/>
            <w:shd w:val="clear" w:color="auto" w:fill="FFFFCC"/>
          </w:tcPr>
          <w:p w14:paraId="36CD4B12" w14:textId="77777777" w:rsidR="0082594B" w:rsidRPr="00841AD8" w:rsidRDefault="0082594B" w:rsidP="00D17875">
            <w:pPr>
              <w:pStyle w:val="citao2"/>
            </w:pPr>
            <w:r w:rsidRPr="00841AD8">
              <w:t>Comparecimento nos locais de Execução</w:t>
            </w:r>
          </w:p>
        </w:tc>
        <w:tc>
          <w:tcPr>
            <w:tcW w:w="3260" w:type="dxa"/>
            <w:shd w:val="clear" w:color="auto" w:fill="FFFFCC"/>
          </w:tcPr>
          <w:p w14:paraId="7CC5C59B" w14:textId="77777777" w:rsidR="0082594B" w:rsidRPr="00841AD8" w:rsidRDefault="0082594B" w:rsidP="00D17875">
            <w:pPr>
              <w:pStyle w:val="citao2"/>
            </w:pPr>
            <w:r w:rsidRPr="00841AD8">
              <w:t>Adjudicatário</w:t>
            </w:r>
          </w:p>
        </w:tc>
        <w:tc>
          <w:tcPr>
            <w:tcW w:w="3544" w:type="dxa"/>
            <w:shd w:val="clear" w:color="auto" w:fill="FFFFCC"/>
          </w:tcPr>
          <w:p w14:paraId="4A3AC3DE" w14:textId="77777777" w:rsidR="0082594B" w:rsidRPr="00841AD8" w:rsidRDefault="0082594B" w:rsidP="00D17875">
            <w:pPr>
              <w:pStyle w:val="citao2"/>
            </w:pPr>
            <w:r w:rsidRPr="00841AD8">
              <w:t>Excepcional - quando imprescindível</w:t>
            </w:r>
          </w:p>
        </w:tc>
      </w:tr>
      <w:tr w:rsidR="0082594B" w:rsidRPr="00841AD8" w14:paraId="072DA012" w14:textId="77777777" w:rsidTr="00216483">
        <w:tc>
          <w:tcPr>
            <w:tcW w:w="2552" w:type="dxa"/>
            <w:shd w:val="clear" w:color="auto" w:fill="FFFFCC"/>
          </w:tcPr>
          <w:p w14:paraId="7BEFBCC0" w14:textId="77777777" w:rsidR="0082594B" w:rsidRPr="00841AD8" w:rsidRDefault="0082594B" w:rsidP="00D17875">
            <w:pPr>
              <w:pStyle w:val="citao2"/>
            </w:pPr>
            <w:r w:rsidRPr="00841AD8">
              <w:t>Vistoria para a Licitação</w:t>
            </w:r>
          </w:p>
        </w:tc>
        <w:tc>
          <w:tcPr>
            <w:tcW w:w="3260" w:type="dxa"/>
            <w:shd w:val="clear" w:color="auto" w:fill="FFFFCC"/>
          </w:tcPr>
          <w:p w14:paraId="3729025E" w14:textId="77777777" w:rsidR="0082594B" w:rsidRPr="00841AD8" w:rsidRDefault="0082594B" w:rsidP="00D17875">
            <w:pPr>
              <w:pStyle w:val="citao2"/>
              <w:rPr>
                <w:lang w:val="en-US"/>
              </w:rPr>
            </w:pPr>
            <w:r w:rsidRPr="00841AD8">
              <w:t>Licitante</w:t>
            </w:r>
            <w:r w:rsidRPr="00841AD8">
              <w:rPr>
                <w:lang w:val="en-US"/>
              </w:rPr>
              <w:t>s</w:t>
            </w:r>
          </w:p>
        </w:tc>
        <w:tc>
          <w:tcPr>
            <w:tcW w:w="3544" w:type="dxa"/>
            <w:shd w:val="clear" w:color="auto" w:fill="FFFFCC"/>
          </w:tcPr>
          <w:p w14:paraId="3B4CAA4A" w14:textId="77777777" w:rsidR="0082594B" w:rsidRPr="00841AD8" w:rsidRDefault="0082594B" w:rsidP="00D17875">
            <w:pPr>
              <w:pStyle w:val="citao2"/>
            </w:pPr>
            <w:r w:rsidRPr="00841AD8">
              <w:t>Excepcionalíssimo - necessidade de justificativa técnica rigorosa.</w:t>
            </w:r>
          </w:p>
        </w:tc>
      </w:tr>
    </w:tbl>
    <w:p w14:paraId="6832765A" w14:textId="77777777" w:rsidR="0082594B" w:rsidRPr="00841AD8" w:rsidRDefault="003D389C" w:rsidP="000D390A">
      <w:pPr>
        <w:pStyle w:val="Nivel1"/>
        <w:rPr>
          <w:rFonts w:cs="Arial"/>
        </w:rPr>
      </w:pPr>
      <w:r w:rsidRPr="00841AD8">
        <w:rPr>
          <w:bCs/>
          <w:color w:val="FF0000"/>
        </w:rPr>
        <w:t>VISTORIA PARA A LICITAÇÃO.</w:t>
      </w:r>
    </w:p>
    <w:p w14:paraId="72F33EB9" w14:textId="77777777" w:rsidR="003D389C" w:rsidRPr="00841AD8" w:rsidRDefault="145F2A1D" w:rsidP="145F2A1D">
      <w:pPr>
        <w:pStyle w:val="Nivel1"/>
        <w:numPr>
          <w:ilvl w:val="1"/>
          <w:numId w:val="1"/>
        </w:numPr>
        <w:rPr>
          <w:rFonts w:cs="Arial"/>
          <w:b w:val="0"/>
        </w:rPr>
      </w:pPr>
      <w:r w:rsidRPr="00841AD8">
        <w:rPr>
          <w:b w:val="0"/>
          <w:color w:val="FF0000"/>
        </w:rPr>
        <w:t xml:space="preserve">Para o correto dimensionamento e elaboração de sua proposta, o licitante </w:t>
      </w:r>
      <w:r w:rsidRPr="00841AD8">
        <w:rPr>
          <w:b w:val="0"/>
          <w:i/>
          <w:iCs/>
          <w:color w:val="FF0000"/>
        </w:rPr>
        <w:t xml:space="preserve">poderá </w:t>
      </w:r>
      <w:r w:rsidRPr="00841AD8">
        <w:rPr>
          <w:b w:val="0"/>
          <w:color w:val="FF0000"/>
        </w:rPr>
        <w:t xml:space="preserve">realizar vistoria nas instalações do local de execução dos serviços, acompanhado por servidor designado para esse fim, de segunda à sexta-feira, das </w:t>
      </w:r>
      <w:proofErr w:type="gramStart"/>
      <w:r w:rsidRPr="00841AD8">
        <w:rPr>
          <w:b w:val="0"/>
          <w:color w:val="FF0000"/>
        </w:rPr>
        <w:t>.....</w:t>
      </w:r>
      <w:proofErr w:type="gramEnd"/>
      <w:r w:rsidRPr="00841AD8">
        <w:rPr>
          <w:b w:val="0"/>
          <w:color w:val="FF0000"/>
        </w:rPr>
        <w:t xml:space="preserve"> horas às ...... horas.</w:t>
      </w:r>
    </w:p>
    <w:p w14:paraId="78BA2BDA" w14:textId="77777777" w:rsidR="003D389C" w:rsidRPr="00841AD8" w:rsidRDefault="003D389C" w:rsidP="003D389C">
      <w:pPr>
        <w:pStyle w:val="Citao"/>
        <w:rPr>
          <w:szCs w:val="20"/>
          <w:highlight w:val="yellow"/>
        </w:rPr>
      </w:pPr>
      <w:r w:rsidRPr="00841AD8">
        <w:rPr>
          <w:rFonts w:cs="Arial"/>
          <w:b/>
          <w:szCs w:val="20"/>
        </w:rPr>
        <w:t>Nota explicativa</w:t>
      </w:r>
      <w:r w:rsidRPr="00841AD8">
        <w:rPr>
          <w:rFonts w:cs="Arial"/>
          <w:szCs w:val="20"/>
        </w:rPr>
        <w:t xml:space="preserve">: </w:t>
      </w:r>
      <w:r w:rsidRPr="00841AD8">
        <w:rPr>
          <w:szCs w:val="20"/>
          <w:lang w:eastAsia="pt-BR"/>
        </w:rPr>
        <w:t xml:space="preserve">De acordo com o art. 30, III, da Lei 8.666, de 1993, a </w:t>
      </w:r>
      <w:r w:rsidRPr="00841AD8">
        <w:rPr>
          <w:szCs w:val="20"/>
        </w:rPr>
        <w:t>opção pela exigência ou não de vistoria é discricionária, devendo ser analisada com vistas ao objeto licitatório.</w:t>
      </w:r>
      <w:r w:rsidRPr="00841AD8">
        <w:rPr>
          <w:szCs w:val="20"/>
          <w:highlight w:val="yellow"/>
        </w:rPr>
        <w:t xml:space="preserve"> </w:t>
      </w:r>
    </w:p>
    <w:p w14:paraId="193132B9" w14:textId="77777777" w:rsidR="003D389C" w:rsidRPr="00841AD8" w:rsidRDefault="003D389C" w:rsidP="003D389C">
      <w:pPr>
        <w:pStyle w:val="Citao"/>
        <w:rPr>
          <w:szCs w:val="20"/>
          <w:lang w:eastAsia="pt-BR"/>
        </w:rPr>
      </w:pPr>
      <w:r w:rsidRPr="00841AD8">
        <w:rPr>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0F73A5AC" w14:textId="77777777" w:rsidR="003D389C" w:rsidRPr="00841AD8" w:rsidRDefault="003D389C" w:rsidP="003D389C">
      <w:pPr>
        <w:pStyle w:val="Citao"/>
        <w:rPr>
          <w:szCs w:val="20"/>
          <w:lang w:eastAsia="pt-BR"/>
        </w:rPr>
      </w:pPr>
      <w:r w:rsidRPr="00841AD8">
        <w:rPr>
          <w:szCs w:val="20"/>
          <w:lang w:eastAsia="pt-BR"/>
        </w:rPr>
        <w:lastRenderedPageBreak/>
        <w:t>Esse quadro tornou-se mais crítico com o Acórdão 170/2018 – Plenário (Informativo 339), que chega a considerar a vistoria como um Direito do Licitante, e não uma obrigação imposta pela Administração.</w:t>
      </w:r>
    </w:p>
    <w:p w14:paraId="62A76F61" w14:textId="77777777" w:rsidR="003D389C" w:rsidRPr="00841AD8" w:rsidRDefault="003D389C" w:rsidP="003D389C">
      <w:pPr>
        <w:pStyle w:val="Citao"/>
        <w:rPr>
          <w:szCs w:val="20"/>
          <w:lang w:eastAsia="pt-BR"/>
        </w:rPr>
      </w:pPr>
      <w:r w:rsidRPr="00841AD8">
        <w:rPr>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4C68C969" w14:textId="77777777" w:rsidR="003D389C" w:rsidRPr="00841AD8" w:rsidRDefault="003D389C" w:rsidP="003D389C">
      <w:pPr>
        <w:pStyle w:val="Citao"/>
        <w:rPr>
          <w:szCs w:val="20"/>
          <w:lang w:eastAsia="pt-BR"/>
        </w:rPr>
      </w:pPr>
      <w:r w:rsidRPr="00841AD8">
        <w:rPr>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6B038D92" w14:textId="77777777" w:rsidR="003D389C" w:rsidRPr="00841AD8" w:rsidRDefault="003D389C" w:rsidP="003D389C">
      <w:pPr>
        <w:pStyle w:val="Citao"/>
        <w:rPr>
          <w:szCs w:val="20"/>
          <w:lang w:eastAsia="pt-BR"/>
        </w:rPr>
      </w:pPr>
      <w:r w:rsidRPr="00841AD8">
        <w:rPr>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025AFE5F" w14:textId="77777777" w:rsidR="003D389C" w:rsidRPr="00841AD8" w:rsidRDefault="003D389C" w:rsidP="003D389C">
      <w:pPr>
        <w:pStyle w:val="Citao"/>
        <w:rPr>
          <w:szCs w:val="20"/>
          <w:lang w:eastAsia="pt-BR"/>
        </w:rPr>
      </w:pPr>
      <w:r w:rsidRPr="00841AD8">
        <w:rPr>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7DAEEE19" w14:textId="5F94247E" w:rsidR="003D389C" w:rsidRPr="00841AD8" w:rsidRDefault="003D389C" w:rsidP="003D389C">
      <w:pPr>
        <w:pStyle w:val="Citao"/>
        <w:rPr>
          <w:rFonts w:cs="Arial"/>
          <w:szCs w:val="20"/>
        </w:rPr>
      </w:pPr>
      <w:r w:rsidRPr="00841AD8">
        <w:rPr>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500C607E" w14:textId="77777777" w:rsidR="003D389C" w:rsidRPr="00841AD8" w:rsidRDefault="003D389C" w:rsidP="003D389C">
      <w:pPr>
        <w:numPr>
          <w:ilvl w:val="1"/>
          <w:numId w:val="1"/>
        </w:numPr>
        <w:spacing w:before="120" w:after="120" w:line="276" w:lineRule="auto"/>
        <w:ind w:right="-15"/>
        <w:jc w:val="both"/>
        <w:rPr>
          <w:rFonts w:cs="Times New Roman"/>
          <w:i/>
          <w:iCs/>
          <w:szCs w:val="20"/>
        </w:rPr>
      </w:pPr>
      <w:r w:rsidRPr="00841AD8">
        <w:rPr>
          <w:rFonts w:cs="Times New Roman"/>
          <w:i/>
          <w:color w:val="FF0000"/>
          <w:szCs w:val="20"/>
        </w:rPr>
        <w:t>O prazo para vistoria iniciar-se-á no dia útil seguinte ao da publicação do Edital, estendendo</w:t>
      </w:r>
      <w:r w:rsidRPr="00841AD8">
        <w:rPr>
          <w:rFonts w:cs="Times New Roman"/>
          <w:i/>
          <w:iCs/>
          <w:color w:val="FF0000"/>
          <w:szCs w:val="20"/>
        </w:rPr>
        <w:t>-se até o dia útil anterior à data prevista para a abertura da sessão pública.</w:t>
      </w:r>
    </w:p>
    <w:p w14:paraId="05DEACC6" w14:textId="77777777" w:rsidR="003D389C" w:rsidRPr="00841AD8" w:rsidRDefault="003D389C" w:rsidP="003D389C">
      <w:pPr>
        <w:pStyle w:val="PargrafodaLista"/>
        <w:numPr>
          <w:ilvl w:val="2"/>
          <w:numId w:val="1"/>
        </w:numPr>
        <w:spacing w:before="120" w:after="120" w:line="276" w:lineRule="auto"/>
        <w:jc w:val="both"/>
        <w:rPr>
          <w:rFonts w:cs="Times New Roman"/>
          <w:i/>
          <w:color w:val="FF0000"/>
          <w:szCs w:val="20"/>
        </w:rPr>
      </w:pPr>
      <w:r w:rsidRPr="00841AD8">
        <w:rPr>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4A96EA17" w14:textId="77777777" w:rsidR="003D389C" w:rsidRPr="00841AD8" w:rsidRDefault="003D389C" w:rsidP="003D389C">
      <w:pPr>
        <w:pStyle w:val="PargrafodaLista"/>
        <w:spacing w:before="120" w:after="120" w:line="276" w:lineRule="auto"/>
        <w:ind w:left="1922"/>
        <w:jc w:val="both"/>
        <w:rPr>
          <w:rFonts w:cs="Times New Roman"/>
          <w:i/>
          <w:color w:val="FF0000"/>
          <w:szCs w:val="20"/>
        </w:rPr>
      </w:pPr>
    </w:p>
    <w:p w14:paraId="1A9F5D1C" w14:textId="77777777" w:rsidR="003D389C" w:rsidRPr="00841AD8" w:rsidRDefault="00D17875" w:rsidP="003D389C">
      <w:pPr>
        <w:pStyle w:val="PargrafodaLista"/>
        <w:numPr>
          <w:ilvl w:val="2"/>
          <w:numId w:val="1"/>
        </w:numPr>
        <w:spacing w:before="120" w:after="120" w:line="276" w:lineRule="auto"/>
        <w:jc w:val="both"/>
        <w:rPr>
          <w:rFonts w:cs="Times New Roman"/>
          <w:i/>
          <w:color w:val="FF0000"/>
          <w:szCs w:val="20"/>
        </w:rPr>
      </w:pPr>
      <w:r w:rsidRPr="00841AD8">
        <w:rPr>
          <w:rFonts w:cs="Times New Roman"/>
          <w:i/>
          <w:color w:val="FF0000"/>
          <w:szCs w:val="20"/>
        </w:rPr>
        <w:t>... [incluir outras instruções sobre vistoria]</w:t>
      </w:r>
    </w:p>
    <w:p w14:paraId="6EC3AC19" w14:textId="77777777" w:rsidR="00D17875" w:rsidRPr="00841AD8" w:rsidRDefault="00D17875" w:rsidP="00D17875">
      <w:pPr>
        <w:pStyle w:val="PargrafodaLista"/>
        <w:numPr>
          <w:ilvl w:val="2"/>
          <w:numId w:val="1"/>
        </w:numPr>
        <w:spacing w:before="120" w:after="120" w:line="276" w:lineRule="auto"/>
        <w:jc w:val="both"/>
        <w:rPr>
          <w:rFonts w:cs="Times New Roman"/>
          <w:i/>
          <w:color w:val="FF0000"/>
          <w:szCs w:val="20"/>
        </w:rPr>
      </w:pPr>
      <w:r w:rsidRPr="00841AD8">
        <w:rPr>
          <w:rFonts w:cs="Times New Roman"/>
          <w:i/>
          <w:color w:val="FF0000"/>
          <w:szCs w:val="20"/>
        </w:rPr>
        <w:t>... [incluir outras instruções sobre vistoria]</w:t>
      </w:r>
    </w:p>
    <w:p w14:paraId="63AE2C5F" w14:textId="77777777" w:rsidR="003D389C" w:rsidRPr="00841AD8" w:rsidRDefault="003D389C" w:rsidP="00D17875">
      <w:pPr>
        <w:pStyle w:val="PargrafodaLista"/>
        <w:spacing w:before="120" w:after="120" w:line="276" w:lineRule="auto"/>
        <w:ind w:left="1922"/>
        <w:jc w:val="both"/>
        <w:rPr>
          <w:rFonts w:cs="Times New Roman"/>
          <w:color w:val="FF0000"/>
          <w:szCs w:val="20"/>
        </w:rPr>
      </w:pPr>
    </w:p>
    <w:p w14:paraId="2BE92AEE" w14:textId="77777777" w:rsidR="003D389C" w:rsidRPr="00841AD8" w:rsidRDefault="003D389C" w:rsidP="003D389C">
      <w:pPr>
        <w:pStyle w:val="Citao"/>
        <w:ind w:right="-15"/>
        <w:rPr>
          <w:szCs w:val="20"/>
        </w:rPr>
      </w:pPr>
      <w:r w:rsidRPr="00841AD8">
        <w:rPr>
          <w:b/>
          <w:bCs/>
          <w:szCs w:val="20"/>
        </w:rPr>
        <w:t>Nota Explicativa</w:t>
      </w:r>
      <w:r w:rsidRPr="00841AD8">
        <w:rPr>
          <w:szCs w:val="20"/>
        </w:rPr>
        <w:t>: Não é possível exigir que a vistoria técnica seja realizada, necessariamente, pelo engenheiro responsável pela obra (responsável técnico) ou em data única (TCU, Acórdão nº 3.040/2011-Plenário).</w:t>
      </w:r>
    </w:p>
    <w:p w14:paraId="1FBE13AD"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5A05A9DD" w14:textId="77777777" w:rsidR="003D389C" w:rsidRPr="00841AD8" w:rsidRDefault="003D389C" w:rsidP="003D389C">
      <w:pPr>
        <w:pStyle w:val="PargrafodaLista"/>
        <w:spacing w:before="120" w:after="120" w:line="276" w:lineRule="auto"/>
        <w:ind w:left="432"/>
        <w:jc w:val="both"/>
        <w:rPr>
          <w:rFonts w:cs="Times New Roman"/>
          <w:color w:val="FF0000"/>
          <w:szCs w:val="20"/>
        </w:rPr>
      </w:pPr>
    </w:p>
    <w:p w14:paraId="26527135"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43CDC3A3" w14:textId="77777777" w:rsidR="003D389C" w:rsidRPr="00841AD8" w:rsidRDefault="003D389C" w:rsidP="003D389C">
      <w:pPr>
        <w:pStyle w:val="PargrafodaLista"/>
        <w:rPr>
          <w:rFonts w:cs="Times New Roman"/>
          <w:color w:val="FF0000"/>
          <w:szCs w:val="20"/>
        </w:rPr>
      </w:pPr>
    </w:p>
    <w:p w14:paraId="47D725B2"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rFonts w:cs="Times New Roman"/>
          <w:i/>
          <w:iCs/>
          <w:color w:val="FF0000"/>
          <w:szCs w:val="20"/>
        </w:rPr>
        <w:t>A licitante deverá declarar que tomou conhecimento de todas as informações e das condições locais para o cumprimento das obrigações objeto da licitação.</w:t>
      </w:r>
    </w:p>
    <w:p w14:paraId="23CE0392" w14:textId="77777777" w:rsidR="007B7E1C" w:rsidRPr="00841AD8" w:rsidRDefault="007B7E1C" w:rsidP="007B7E1C">
      <w:pPr>
        <w:pStyle w:val="Nivel1"/>
      </w:pPr>
      <w:r w:rsidRPr="00841AD8">
        <w:t>MODELO DE EXECUÇÃO DO OBJETO</w:t>
      </w:r>
    </w:p>
    <w:p w14:paraId="316BACB7" w14:textId="77777777" w:rsidR="007B7E1C" w:rsidRPr="00841AD8" w:rsidRDefault="007B7E1C" w:rsidP="007B7E1C">
      <w:pPr>
        <w:suppressAutoHyphens/>
        <w:spacing w:after="120"/>
        <w:ind w:left="716"/>
        <w:jc w:val="both"/>
        <w:rPr>
          <w:szCs w:val="20"/>
        </w:rPr>
      </w:pPr>
    </w:p>
    <w:p w14:paraId="0ACDB68F" w14:textId="77777777" w:rsidR="007B7E1C" w:rsidRPr="00841AD8" w:rsidRDefault="007B7E1C" w:rsidP="007B7E1C">
      <w:pPr>
        <w:numPr>
          <w:ilvl w:val="1"/>
          <w:numId w:val="1"/>
        </w:numPr>
        <w:suppressAutoHyphens/>
        <w:spacing w:after="120"/>
        <w:jc w:val="both"/>
        <w:rPr>
          <w:szCs w:val="20"/>
        </w:rPr>
      </w:pPr>
      <w:r w:rsidRPr="00841AD8">
        <w:rPr>
          <w:szCs w:val="20"/>
        </w:rPr>
        <w:t>A execução do objeto seguirá a seguinte dinâmica:</w:t>
      </w:r>
    </w:p>
    <w:p w14:paraId="10E149C5" w14:textId="77777777" w:rsidR="007B7E1C" w:rsidRPr="00841AD8" w:rsidRDefault="007B7E1C" w:rsidP="00D17875">
      <w:pPr>
        <w:numPr>
          <w:ilvl w:val="2"/>
          <w:numId w:val="1"/>
        </w:numPr>
        <w:suppressAutoHyphens/>
        <w:spacing w:after="120"/>
        <w:jc w:val="both"/>
        <w:rPr>
          <w:szCs w:val="20"/>
        </w:rPr>
      </w:pPr>
      <w:r w:rsidRPr="00841AD8">
        <w:rPr>
          <w:szCs w:val="20"/>
        </w:rPr>
        <w:t>(...)</w:t>
      </w:r>
    </w:p>
    <w:p w14:paraId="2DD7B86D" w14:textId="77777777" w:rsidR="00D17875" w:rsidRPr="00841AD8" w:rsidRDefault="00D17875" w:rsidP="00D17875">
      <w:pPr>
        <w:numPr>
          <w:ilvl w:val="2"/>
          <w:numId w:val="1"/>
        </w:numPr>
        <w:suppressAutoHyphens/>
        <w:spacing w:after="120"/>
        <w:jc w:val="both"/>
        <w:rPr>
          <w:szCs w:val="20"/>
        </w:rPr>
      </w:pPr>
      <w:r w:rsidRPr="00841AD8">
        <w:rPr>
          <w:szCs w:val="20"/>
        </w:rPr>
        <w:t>(...)</w:t>
      </w:r>
    </w:p>
    <w:p w14:paraId="47CAE75E" w14:textId="77777777" w:rsidR="00D17875" w:rsidRPr="00841AD8" w:rsidRDefault="00D17875" w:rsidP="00D17875">
      <w:pPr>
        <w:suppressAutoHyphens/>
        <w:spacing w:after="120"/>
        <w:ind w:left="1922"/>
        <w:jc w:val="both"/>
        <w:rPr>
          <w:szCs w:val="20"/>
        </w:rPr>
      </w:pPr>
      <w:r w:rsidRPr="00841AD8">
        <w:rPr>
          <w:szCs w:val="20"/>
        </w:rPr>
        <w:t>[...]</w:t>
      </w:r>
    </w:p>
    <w:p w14:paraId="4E1ADCB6" w14:textId="77777777" w:rsidR="006A1AC4" w:rsidRPr="00841AD8" w:rsidRDefault="006A1AC4" w:rsidP="006A1AC4">
      <w:pPr>
        <w:pStyle w:val="PargrafodaLista"/>
        <w:numPr>
          <w:ilvl w:val="1"/>
          <w:numId w:val="1"/>
        </w:numPr>
        <w:rPr>
          <w:szCs w:val="20"/>
        </w:rPr>
      </w:pPr>
      <w:r w:rsidRPr="00841AD8">
        <w:rPr>
          <w:szCs w:val="20"/>
        </w:rPr>
        <w:lastRenderedPageBreak/>
        <w:t>A execução dos serviços será iniciada ................................. (indicar a data ou evento para o início dos serviços), na forma que segue:</w:t>
      </w:r>
    </w:p>
    <w:p w14:paraId="77920A9B" w14:textId="77777777" w:rsidR="00563005" w:rsidRPr="00841AD8" w:rsidRDefault="00563005" w:rsidP="00D17875">
      <w:pPr>
        <w:pStyle w:val="PargrafodaLista"/>
        <w:ind w:left="716"/>
        <w:jc w:val="both"/>
        <w:rPr>
          <w:rFonts w:cs="Times New Roman"/>
          <w:bCs/>
          <w:szCs w:val="20"/>
        </w:rPr>
      </w:pPr>
    </w:p>
    <w:p w14:paraId="38ADCA01" w14:textId="77777777" w:rsidR="00A00866" w:rsidRPr="00841AD8" w:rsidRDefault="00822758" w:rsidP="00563005">
      <w:pPr>
        <w:pStyle w:val="Citao"/>
        <w:rPr>
          <w:color w:val="auto"/>
          <w:szCs w:val="20"/>
          <w:lang w:val="pt-BR"/>
        </w:rPr>
      </w:pPr>
      <w:r w:rsidRPr="00841AD8">
        <w:rPr>
          <w:rFonts w:cs="Arial"/>
          <w:b/>
          <w:szCs w:val="20"/>
        </w:rPr>
        <w:t>Nota Explicativa</w:t>
      </w:r>
      <w:r w:rsidRPr="00841AD8">
        <w:rPr>
          <w:rFonts w:cs="Arial"/>
          <w:szCs w:val="20"/>
        </w:rPr>
        <w:t>:</w:t>
      </w:r>
      <w:r w:rsidR="001C5006" w:rsidRPr="00841AD8">
        <w:rPr>
          <w:color w:val="auto"/>
          <w:szCs w:val="20"/>
          <w:lang w:val="pt-BR"/>
        </w:rPr>
        <w:t xml:space="preserve"> </w:t>
      </w:r>
      <w:r w:rsidR="00CD42DA" w:rsidRPr="00841AD8">
        <w:rPr>
          <w:color w:val="auto"/>
          <w:szCs w:val="20"/>
          <w:lang w:val="pt-BR"/>
        </w:rPr>
        <w:t xml:space="preserve"> </w:t>
      </w:r>
      <w:r w:rsidR="00A00866" w:rsidRPr="00841AD8">
        <w:rPr>
          <w:color w:val="auto"/>
          <w:szCs w:val="20"/>
          <w:lang w:val="pt-BR"/>
        </w:rPr>
        <w:t xml:space="preserve">A descrição das tarefas básicas depende das atribuições específicas do serviço contratado e da realidade de cada órgão. A IN </w:t>
      </w:r>
      <w:r w:rsidR="00563005" w:rsidRPr="00841AD8">
        <w:rPr>
          <w:color w:val="auto"/>
          <w:szCs w:val="20"/>
          <w:lang w:val="pt-BR"/>
        </w:rPr>
        <w:t>SEGES</w:t>
      </w:r>
      <w:r w:rsidR="00A00866" w:rsidRPr="00841AD8">
        <w:rPr>
          <w:color w:val="auto"/>
          <w:szCs w:val="20"/>
          <w:lang w:val="pt-BR"/>
        </w:rPr>
        <w:t>/MP n° 05, de 2017</w:t>
      </w:r>
      <w:r w:rsidR="007B7E1C" w:rsidRPr="00841AD8">
        <w:rPr>
          <w:color w:val="auto"/>
          <w:szCs w:val="20"/>
        </w:rPr>
        <w:t xml:space="preserve"> discrimina uma série de pontos a serem analisados pelos órgãos ou entidades, e depois materializados nesse tópico do TR. Seguem alguns dos principais aspectos pontuados pela IN 05/2017</w:t>
      </w:r>
    </w:p>
    <w:p w14:paraId="7E2B5F34" w14:textId="77777777" w:rsidR="00A00866" w:rsidRPr="00841AD8" w:rsidRDefault="00A00866" w:rsidP="00A00866">
      <w:pPr>
        <w:pStyle w:val="Citao"/>
        <w:rPr>
          <w:color w:val="auto"/>
          <w:szCs w:val="20"/>
          <w:lang w:val="pt-BR"/>
        </w:rPr>
      </w:pPr>
      <w:r w:rsidRPr="00841AD8">
        <w:rPr>
          <w:color w:val="auto"/>
          <w:szCs w:val="20"/>
          <w:lang w:val="pt-BR"/>
        </w:rPr>
        <w:t>" 2.5. Modelo de execução do objeto:</w:t>
      </w:r>
    </w:p>
    <w:p w14:paraId="60F03BBC" w14:textId="77777777" w:rsidR="00A00866" w:rsidRPr="00841AD8" w:rsidRDefault="00A00866" w:rsidP="00A00866">
      <w:pPr>
        <w:pStyle w:val="Citao"/>
        <w:rPr>
          <w:color w:val="auto"/>
          <w:szCs w:val="20"/>
          <w:lang w:val="pt-BR"/>
        </w:rPr>
      </w:pPr>
      <w:r w:rsidRPr="00841AD8">
        <w:rPr>
          <w:color w:val="auto"/>
          <w:szCs w:val="20"/>
          <w:lang w:val="pt-BR"/>
        </w:rPr>
        <w:t>a) Descrever a dinâmica do contrato, devendo constar, sempre que possível:</w:t>
      </w:r>
    </w:p>
    <w:p w14:paraId="7B308039" w14:textId="77777777" w:rsidR="00A00866" w:rsidRPr="00841AD8" w:rsidRDefault="00A00866" w:rsidP="00A00866">
      <w:pPr>
        <w:pStyle w:val="Citao"/>
        <w:rPr>
          <w:color w:val="auto"/>
          <w:szCs w:val="20"/>
          <w:lang w:val="pt-BR"/>
        </w:rPr>
      </w:pPr>
      <w:r w:rsidRPr="00841AD8">
        <w:rPr>
          <w:color w:val="auto"/>
          <w:szCs w:val="20"/>
          <w:lang w:val="pt-BR"/>
        </w:rPr>
        <w:t>a.1. a definição de prazo para início da execução do objeto a partir da assinatura do contrato, do aceite</w:t>
      </w:r>
      <w:r w:rsidR="007B7E1C" w:rsidRPr="00841AD8">
        <w:rPr>
          <w:color w:val="auto"/>
          <w:szCs w:val="20"/>
          <w:lang w:val="pt-BR"/>
        </w:rPr>
        <w:t>....</w:t>
      </w:r>
    </w:p>
    <w:p w14:paraId="0EB3FE40" w14:textId="77777777" w:rsidR="00A00866" w:rsidRPr="00841AD8" w:rsidRDefault="007B7E1C" w:rsidP="00A00866">
      <w:pPr>
        <w:pStyle w:val="Citao"/>
        <w:rPr>
          <w:color w:val="auto"/>
          <w:szCs w:val="20"/>
          <w:lang w:val="pt-BR"/>
        </w:rPr>
      </w:pPr>
      <w:r w:rsidRPr="00841AD8">
        <w:rPr>
          <w:color w:val="auto"/>
          <w:szCs w:val="20"/>
          <w:lang w:val="pt-BR"/>
        </w:rPr>
        <w:t>(</w:t>
      </w:r>
      <w:r w:rsidR="00A00866" w:rsidRPr="00841AD8">
        <w:rPr>
          <w:color w:val="auto"/>
          <w:szCs w:val="20"/>
          <w:lang w:val="pt-BR"/>
        </w:rPr>
        <w:t>a.1.1. atentar que o prazo mínimo previsto para início da prestação de serviços deverá ser o suficiente para possibilitar a preparação do prestador para o fiel cumprimento do contrato.</w:t>
      </w:r>
      <w:r w:rsidRPr="00841AD8">
        <w:rPr>
          <w:color w:val="auto"/>
          <w:szCs w:val="20"/>
          <w:lang w:val="pt-BR"/>
        </w:rPr>
        <w:t>)</w:t>
      </w:r>
    </w:p>
    <w:p w14:paraId="2A2D9453" w14:textId="77777777" w:rsidR="00A00866" w:rsidRPr="00841AD8" w:rsidRDefault="00A00866" w:rsidP="00A00866">
      <w:pPr>
        <w:pStyle w:val="Citao"/>
        <w:rPr>
          <w:color w:val="auto"/>
          <w:szCs w:val="20"/>
          <w:lang w:val="pt-BR"/>
        </w:rPr>
      </w:pPr>
      <w:r w:rsidRPr="00841AD8">
        <w:rPr>
          <w:color w:val="auto"/>
          <w:szCs w:val="20"/>
          <w:lang w:val="pt-BR"/>
        </w:rPr>
        <w:t>a.2. a descrição detalhada dos métodos ou rotinas de execução do trabalho e das etapas a serem executadas;</w:t>
      </w:r>
    </w:p>
    <w:p w14:paraId="319FFB09" w14:textId="77777777" w:rsidR="00A00866" w:rsidRPr="00841AD8" w:rsidRDefault="00A00866" w:rsidP="00A00866">
      <w:pPr>
        <w:pStyle w:val="Citao"/>
        <w:rPr>
          <w:color w:val="auto"/>
          <w:szCs w:val="20"/>
          <w:lang w:val="pt-BR"/>
        </w:rPr>
      </w:pPr>
      <w:r w:rsidRPr="00841AD8">
        <w:rPr>
          <w:color w:val="auto"/>
          <w:szCs w:val="20"/>
          <w:lang w:val="pt-BR"/>
        </w:rPr>
        <w:t>a.3. a localidade, o horário de funcionamento, dentre outros;</w:t>
      </w:r>
    </w:p>
    <w:p w14:paraId="616E5BAA" w14:textId="77777777" w:rsidR="00A00866" w:rsidRPr="00841AD8" w:rsidRDefault="00A00866" w:rsidP="00A00866">
      <w:pPr>
        <w:pStyle w:val="Citao"/>
        <w:rPr>
          <w:color w:val="auto"/>
          <w:szCs w:val="20"/>
          <w:lang w:val="pt-BR"/>
        </w:rPr>
      </w:pPr>
      <w:r w:rsidRPr="00841AD8">
        <w:rPr>
          <w:color w:val="auto"/>
          <w:szCs w:val="20"/>
          <w:lang w:val="pt-BR"/>
        </w:rPr>
        <w:t>a.4. a definição das rotinas da execução, a frequência e a periodicidade dos serviços, quando couber;</w:t>
      </w:r>
    </w:p>
    <w:p w14:paraId="61BF68F7" w14:textId="77777777" w:rsidR="00A00866" w:rsidRPr="00841AD8" w:rsidRDefault="00A00866" w:rsidP="00A00866">
      <w:pPr>
        <w:pStyle w:val="Citao"/>
        <w:rPr>
          <w:color w:val="auto"/>
          <w:szCs w:val="20"/>
          <w:lang w:val="pt-BR"/>
        </w:rPr>
      </w:pPr>
      <w:r w:rsidRPr="00841AD8">
        <w:rPr>
          <w:color w:val="auto"/>
          <w:szCs w:val="20"/>
          <w:lang w:val="pt-BR"/>
        </w:rPr>
        <w:t>a.5. os procedimentos, metodologias e tecnologias a serem empregadas, quando for o caso;</w:t>
      </w:r>
    </w:p>
    <w:p w14:paraId="072AAE44" w14:textId="77777777" w:rsidR="00A00866" w:rsidRPr="00841AD8" w:rsidRDefault="00A00866" w:rsidP="00A00866">
      <w:pPr>
        <w:pStyle w:val="Citao"/>
        <w:rPr>
          <w:color w:val="auto"/>
          <w:szCs w:val="20"/>
          <w:lang w:val="pt-BR"/>
        </w:rPr>
      </w:pPr>
      <w:r w:rsidRPr="00841AD8">
        <w:rPr>
          <w:color w:val="auto"/>
          <w:szCs w:val="20"/>
          <w:lang w:val="pt-BR"/>
        </w:rPr>
        <w:t>a.6. os deveres e disciplina exigidos;</w:t>
      </w:r>
    </w:p>
    <w:p w14:paraId="0B6C14B6" w14:textId="77777777" w:rsidR="00A00866" w:rsidRPr="00841AD8" w:rsidRDefault="00A00866" w:rsidP="00A00866">
      <w:pPr>
        <w:pStyle w:val="Citao"/>
        <w:rPr>
          <w:color w:val="auto"/>
          <w:szCs w:val="20"/>
          <w:lang w:val="pt-BR"/>
        </w:rPr>
      </w:pPr>
      <w:r w:rsidRPr="00841AD8">
        <w:rPr>
          <w:color w:val="auto"/>
          <w:szCs w:val="20"/>
          <w:lang w:val="pt-BR"/>
        </w:rPr>
        <w:t>a.7. o cronograma de realização dos serviços, incluídas todas as tarefas significativas e seus respectivos prazos;</w:t>
      </w:r>
    </w:p>
    <w:p w14:paraId="4C6351D3" w14:textId="77777777" w:rsidR="00A00866" w:rsidRPr="00841AD8" w:rsidRDefault="00A00866" w:rsidP="00A00866">
      <w:pPr>
        <w:pStyle w:val="Citao"/>
        <w:rPr>
          <w:color w:val="auto"/>
          <w:szCs w:val="20"/>
          <w:lang w:val="pt-BR"/>
        </w:rPr>
      </w:pPr>
      <w:r w:rsidRPr="00841AD8">
        <w:rPr>
          <w:color w:val="auto"/>
          <w:szCs w:val="20"/>
          <w:lang w:val="pt-BR"/>
        </w:rPr>
        <w:t>a.8. demais especificações que se fizerem necessárias para a execução dos serviços.</w:t>
      </w:r>
    </w:p>
    <w:p w14:paraId="1946DEFA" w14:textId="77777777" w:rsidR="007B7E1C" w:rsidRPr="00841AD8" w:rsidRDefault="00A00866" w:rsidP="007B7E1C">
      <w:pPr>
        <w:pStyle w:val="Citao"/>
        <w:rPr>
          <w:color w:val="auto"/>
          <w:szCs w:val="20"/>
          <w:lang w:val="pt-BR"/>
        </w:rPr>
      </w:pPr>
      <w:r w:rsidRPr="00841AD8">
        <w:rPr>
          <w:color w:val="auto"/>
          <w:szCs w:val="20"/>
          <w:lang w:val="pt-BR"/>
        </w:rPr>
        <w:t>b) Definir o método para quantificar os volumes de serviços a demandar ao longo do contrato, se for o caso, devidamente justificado”.</w:t>
      </w:r>
    </w:p>
    <w:p w14:paraId="4EE4CFB2" w14:textId="77777777" w:rsidR="007B7E1C" w:rsidRPr="00841AD8" w:rsidRDefault="007B7E1C" w:rsidP="007B7E1C">
      <w:pPr>
        <w:pStyle w:val="Citao"/>
        <w:rPr>
          <w:szCs w:val="20"/>
        </w:rPr>
      </w:pPr>
      <w:r w:rsidRPr="00841AD8">
        <w:rPr>
          <w:szCs w:val="20"/>
        </w:rPr>
        <w:t>b) definir o método para quantificar os volumes de serviços a demandar ao longo do contrato, se for o caso, devidamente justificado;</w:t>
      </w:r>
    </w:p>
    <w:p w14:paraId="3B00C651" w14:textId="77777777" w:rsidR="007B7E1C" w:rsidRPr="00841AD8" w:rsidRDefault="007B7E1C" w:rsidP="007B7E1C">
      <w:pPr>
        <w:pStyle w:val="Citao"/>
        <w:rPr>
          <w:szCs w:val="20"/>
        </w:rPr>
      </w:pPr>
      <w:r w:rsidRPr="00841AD8">
        <w:rPr>
          <w:szCs w:val="20"/>
        </w:rPr>
        <w:t xml:space="preserve">c) Definir os mecanismos para os casos em que houver a necessidade de materiais específicos, cuja previsibilidade não se mostra possível antes da contratação, se for o caso; </w:t>
      </w:r>
    </w:p>
    <w:p w14:paraId="27C4E56C" w14:textId="77777777" w:rsidR="007B7E1C" w:rsidRPr="00841AD8" w:rsidRDefault="007B7E1C" w:rsidP="007B7E1C">
      <w:pPr>
        <w:pStyle w:val="Citao"/>
        <w:rPr>
          <w:szCs w:val="20"/>
        </w:rPr>
      </w:pPr>
      <w:r w:rsidRPr="00841AD8">
        <w:rPr>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47A22B76" w14:textId="77777777" w:rsidR="007B7E1C" w:rsidRPr="00841AD8" w:rsidRDefault="007B7E1C" w:rsidP="007B7E1C">
      <w:pPr>
        <w:pStyle w:val="Citao"/>
        <w:rPr>
          <w:szCs w:val="20"/>
        </w:rPr>
      </w:pPr>
      <w:r w:rsidRPr="00841AD8">
        <w:rPr>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36A35CB" w14:textId="77777777" w:rsidR="007B7E1C" w:rsidRPr="00841AD8" w:rsidRDefault="007B7E1C" w:rsidP="007B7E1C">
      <w:pPr>
        <w:pStyle w:val="Citao"/>
        <w:rPr>
          <w:szCs w:val="20"/>
        </w:rPr>
      </w:pPr>
      <w:r w:rsidRPr="00841AD8">
        <w:rPr>
          <w:szCs w:val="20"/>
        </w:rPr>
        <w:t>f) Definir com base nas informações dos Estudos Preliminares:</w:t>
      </w:r>
    </w:p>
    <w:p w14:paraId="0C9E841E" w14:textId="77777777" w:rsidR="007B7E1C" w:rsidRPr="00841AD8" w:rsidRDefault="007B7E1C" w:rsidP="007B7E1C">
      <w:pPr>
        <w:pStyle w:val="Citao"/>
        <w:rPr>
          <w:szCs w:val="20"/>
        </w:rPr>
      </w:pPr>
      <w:r w:rsidRPr="00841AD8">
        <w:rPr>
          <w:szCs w:val="20"/>
        </w:rPr>
        <w:t xml:space="preserve">f.1. se haverá ou não possibilidade de subcontratação de parte do objeto, e, em caso afirmativo, identificar a parte que pode ser subcontratada; </w:t>
      </w:r>
    </w:p>
    <w:p w14:paraId="383F1E6F" w14:textId="77777777" w:rsidR="007B7E1C" w:rsidRPr="00841AD8" w:rsidRDefault="007B7E1C" w:rsidP="007B7E1C">
      <w:pPr>
        <w:pStyle w:val="Citao"/>
        <w:rPr>
          <w:szCs w:val="20"/>
        </w:rPr>
      </w:pPr>
      <w:r w:rsidRPr="00841AD8">
        <w:rPr>
          <w:szCs w:val="20"/>
        </w:rPr>
        <w:t xml:space="preserve">f.2. se haverá ou não obrigação de subcontratação de parte do objeto de ME ou EPP; </w:t>
      </w:r>
    </w:p>
    <w:p w14:paraId="687F5041" w14:textId="77777777" w:rsidR="007B7E1C" w:rsidRPr="00841AD8" w:rsidRDefault="007B7E1C" w:rsidP="007B7E1C">
      <w:pPr>
        <w:pStyle w:val="Citao"/>
        <w:rPr>
          <w:color w:val="auto"/>
          <w:szCs w:val="20"/>
          <w:lang w:val="pt-BR"/>
        </w:rPr>
      </w:pPr>
      <w:r w:rsidRPr="00841AD8">
        <w:rPr>
          <w:color w:val="auto"/>
          <w:szCs w:val="20"/>
        </w:rPr>
        <w:t xml:space="preserve">  </w:t>
      </w:r>
      <w:r w:rsidRPr="00841AD8">
        <w:rPr>
          <w:color w:val="auto"/>
          <w:szCs w:val="20"/>
        </w:rPr>
        <w:tab/>
        <w:t>f.3. se haverá ou não possibilidade de as empresas concorrerem em consórcio</w:t>
      </w:r>
    </w:p>
    <w:p w14:paraId="7736B5D6" w14:textId="77777777" w:rsidR="00A00866" w:rsidRPr="00841AD8" w:rsidRDefault="00A00866" w:rsidP="00A00866">
      <w:pPr>
        <w:pStyle w:val="Citao"/>
        <w:rPr>
          <w:color w:val="auto"/>
          <w:szCs w:val="20"/>
          <w:lang w:val="pt-BR"/>
        </w:rPr>
      </w:pPr>
      <w:r w:rsidRPr="00841AD8">
        <w:rPr>
          <w:color w:val="auto"/>
          <w:szCs w:val="20"/>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08EAC5FC" w14:textId="77777777" w:rsidR="00822758" w:rsidRPr="00841AD8" w:rsidRDefault="00822758" w:rsidP="00822758">
      <w:pPr>
        <w:pStyle w:val="Citao"/>
        <w:rPr>
          <w:rFonts w:cs="Arial"/>
          <w:szCs w:val="20"/>
        </w:rPr>
      </w:pPr>
      <w:r w:rsidRPr="00841AD8">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31BA161C" w14:textId="77777777" w:rsidR="00822758" w:rsidRPr="00841AD8" w:rsidRDefault="007B7E1C" w:rsidP="000D390A">
      <w:pPr>
        <w:pStyle w:val="Nivel1"/>
        <w:rPr>
          <w:rFonts w:cs="Arial"/>
        </w:rPr>
      </w:pPr>
      <w:r w:rsidRPr="00841AD8">
        <w:rPr>
          <w:bCs/>
        </w:rPr>
        <w:lastRenderedPageBreak/>
        <w:t>MODELO DE GESTÃO DO CONTRATO E CRITÉRIOS DE MEDIÇÃO:</w:t>
      </w:r>
    </w:p>
    <w:p w14:paraId="4AEF078A" w14:textId="6E120896" w:rsidR="007B7E1C" w:rsidRPr="00841AD8" w:rsidRDefault="007B7E1C" w:rsidP="005D3191">
      <w:pPr>
        <w:pStyle w:val="GradeColorida-nfase11"/>
        <w:rPr>
          <w:rFonts w:ascii="Arial" w:hAnsi="Arial" w:cs="Arial"/>
          <w:szCs w:val="20"/>
          <w:lang w:val="pt-BR"/>
        </w:rPr>
      </w:pPr>
      <w:r w:rsidRPr="00841AD8">
        <w:rPr>
          <w:rFonts w:ascii="Arial" w:hAnsi="Arial" w:cs="Arial"/>
          <w:b/>
          <w:szCs w:val="20"/>
        </w:rPr>
        <w:t>Nota explicativa</w:t>
      </w:r>
      <w:r w:rsidRPr="00841AD8">
        <w:rPr>
          <w:rFonts w:ascii="Arial" w:hAnsi="Arial" w:cs="Arial"/>
          <w:szCs w:val="20"/>
        </w:rPr>
        <w:t>: O pr</w:t>
      </w:r>
      <w:r w:rsidRPr="00841AD8">
        <w:rPr>
          <w:rFonts w:ascii="Arial" w:hAnsi="Arial" w:cs="Arial"/>
          <w:szCs w:val="20"/>
          <w:lang w:val="pt-BR"/>
        </w:rPr>
        <w:t>esente tópico deve guardar absoluta harmonia com a disciplina de</w:t>
      </w:r>
      <w:r w:rsidR="008512B7" w:rsidRPr="00841AD8">
        <w:rPr>
          <w:rFonts w:ascii="Arial" w:hAnsi="Arial" w:cs="Arial"/>
          <w:szCs w:val="20"/>
          <w:lang w:val="pt-BR"/>
        </w:rPr>
        <w:t xml:space="preserve"> recebimento e </w:t>
      </w:r>
      <w:r w:rsidRPr="00841AD8">
        <w:rPr>
          <w:rFonts w:ascii="Arial" w:hAnsi="Arial" w:cs="Arial"/>
          <w:szCs w:val="20"/>
          <w:lang w:val="pt-BR"/>
        </w:rPr>
        <w:t xml:space="preserve"> pagamento, detalhando aspectos que ali estão somente mencionados. Para sua elaboração, o órgão ou entidade deve observar a disposição 2.6 do Anexo V da IN 05/2017 – SEGES/</w:t>
      </w:r>
      <w:r w:rsidR="00980B72">
        <w:rPr>
          <w:rFonts w:ascii="Arial" w:hAnsi="Arial" w:cs="Arial"/>
          <w:szCs w:val="20"/>
          <w:lang w:val="pt-BR"/>
        </w:rPr>
        <w:t>MP</w:t>
      </w:r>
      <w:r w:rsidRPr="00841AD8">
        <w:rPr>
          <w:rFonts w:ascii="Arial" w:hAnsi="Arial" w:cs="Arial"/>
          <w:szCs w:val="20"/>
          <w:lang w:val="pt-BR"/>
        </w:rPr>
        <w:t xml:space="preserve">, que prevê, entre outros pontos, o seguinte: </w:t>
      </w:r>
    </w:p>
    <w:p w14:paraId="4F010B07" w14:textId="77777777" w:rsidR="007B7E1C" w:rsidRPr="00841AD8" w:rsidRDefault="007B7E1C" w:rsidP="005D3191">
      <w:pPr>
        <w:pStyle w:val="GradeColorida-nfase11"/>
        <w:rPr>
          <w:rFonts w:ascii="Arial" w:hAnsi="Arial" w:cs="Arial"/>
          <w:szCs w:val="20"/>
        </w:rPr>
      </w:pPr>
      <w:r w:rsidRPr="00841AD8">
        <w:rPr>
          <w:rFonts w:ascii="Arial" w:hAnsi="Arial" w:cs="Arial"/>
          <w:szCs w:val="20"/>
          <w:lang w:val="pt-BR"/>
        </w:rPr>
        <w:t>a) d</w:t>
      </w:r>
      <w:proofErr w:type="spellStart"/>
      <w:r w:rsidRPr="00841AD8">
        <w:rPr>
          <w:rFonts w:ascii="Arial" w:hAnsi="Arial" w:cs="Arial"/>
          <w:szCs w:val="20"/>
        </w:rPr>
        <w:t>efinir</w:t>
      </w:r>
      <w:proofErr w:type="spellEnd"/>
      <w:r w:rsidRPr="00841AD8">
        <w:rPr>
          <w:rFonts w:ascii="Arial" w:hAnsi="Arial" w:cs="Arial"/>
          <w:szCs w:val="20"/>
        </w:rPr>
        <w:t xml:space="preserve"> os atores que participarão da gestão do contrato;</w:t>
      </w:r>
    </w:p>
    <w:p w14:paraId="7610F9D6"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 b) Definir os mecanismos de comunicação a serem estabelecidos entre o órgão ou entidade e a prestadora de serviços;</w:t>
      </w:r>
    </w:p>
    <w:p w14:paraId="044D6EF9"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29A6ED0C" w14:textId="77777777" w:rsidR="00C95677" w:rsidRPr="00841AD8" w:rsidRDefault="007B7E1C" w:rsidP="005D3191">
      <w:pPr>
        <w:pStyle w:val="GradeColorida-nfase11"/>
        <w:rPr>
          <w:rFonts w:ascii="Arial" w:hAnsi="Arial" w:cs="Arial"/>
          <w:szCs w:val="20"/>
          <w:lang w:val="pt-BR"/>
        </w:rPr>
      </w:pPr>
      <w:r w:rsidRPr="00841AD8">
        <w:rPr>
          <w:rFonts w:ascii="Arial" w:hAnsi="Arial" w:cs="Arial"/>
          <w:szCs w:val="20"/>
        </w:rPr>
        <w:t>d) Definir a forma de aferição/medição do serviço para efeito de pagamento com base no resultado, conforme as seguintes diretrizes, no que couber:</w:t>
      </w:r>
      <w:r w:rsidRPr="00841AD8">
        <w:rPr>
          <w:rFonts w:ascii="Arial" w:hAnsi="Arial" w:cs="Arial"/>
          <w:szCs w:val="20"/>
          <w:lang w:val="pt-BR"/>
        </w:rPr>
        <w:t xml:space="preserve"> </w:t>
      </w:r>
      <w:r w:rsidR="00C95677" w:rsidRPr="00841AD8">
        <w:rPr>
          <w:rFonts w:ascii="Arial" w:hAnsi="Arial" w:cs="Arial"/>
          <w:szCs w:val="20"/>
          <w:lang w:val="pt-BR"/>
        </w:rPr>
        <w:t xml:space="preserve"> </w:t>
      </w:r>
    </w:p>
    <w:p w14:paraId="03E0ADBE"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14:paraId="5D761755"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1669F265"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d.1.2. excepcionalmente poderá ser adotado critério de remuneração da contratada por postos de trabalho, devendo ser definido o método de cálculo para quantidades e tipos de postos necessários à contratação;</w:t>
      </w:r>
    </w:p>
    <w:p w14:paraId="7984D059"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14:paraId="7739E75B"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036D862C"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 identificar os indicadores mínimos de desempenho para aferição da qualidade esperada da prestação dos serviços, com base nas seguintes diretrizes:</w:t>
      </w:r>
    </w:p>
    <w:p w14:paraId="1BC1000E"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d.3.1. considerar as atividades mais relevantes ou críticas que impliquem na qualidade da prestação dos serviços e nos resultados esperados;</w:t>
      </w:r>
    </w:p>
    <w:p w14:paraId="562BEA28"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d.3.2. prever fatores que estejam fora do controle do prestador e que possam interferir no atendimento das metas;</w:t>
      </w:r>
    </w:p>
    <w:p w14:paraId="6DC2EEE6"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d.3.3. os indicadores deverão ser objetivamente mensuráveis e compreensíveis, de preferência facilmente coletáveis, relevantes e adequados à natureza e características do serviço;</w:t>
      </w:r>
    </w:p>
    <w:p w14:paraId="6A53DCBF"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d.3.4. evitar indicadores complexos ou sobrepostos.</w:t>
      </w:r>
    </w:p>
    <w:p w14:paraId="2E487A82"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 xml:space="preserve">d.4. descrever detalhadamente, de acordo com o previsto na </w:t>
      </w:r>
      <w:proofErr w:type="spellStart"/>
      <w:r w:rsidRPr="00841AD8">
        <w:rPr>
          <w:rFonts w:ascii="Arial" w:hAnsi="Arial" w:cs="Arial"/>
          <w:szCs w:val="20"/>
        </w:rPr>
        <w:t>subalínea</w:t>
      </w:r>
      <w:proofErr w:type="spellEnd"/>
      <w:r w:rsidRPr="00841AD8">
        <w:rPr>
          <w:rFonts w:ascii="Arial" w:hAnsi="Arial" w:cs="Arial"/>
          <w:szCs w:val="20"/>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2D908F04"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d.4.1. indicadores e metas estipulados de forma sistemática, de modo que possam contribuir cumulativamente para o resultado global do serviço e não interfiram negativamente uns nos outros;</w:t>
      </w:r>
    </w:p>
    <w:p w14:paraId="1DCB525D"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d.4.2. indicadores que reflitam fatores que estão sob controle do prestador do</w:t>
      </w:r>
      <w:r w:rsidRPr="00841AD8">
        <w:rPr>
          <w:rFonts w:ascii="Arial" w:hAnsi="Arial" w:cs="Arial"/>
          <w:szCs w:val="20"/>
          <w:lang w:val="pt-BR"/>
        </w:rPr>
        <w:t xml:space="preserve"> </w:t>
      </w:r>
      <w:r w:rsidRPr="00841AD8">
        <w:rPr>
          <w:rFonts w:ascii="Arial" w:hAnsi="Arial" w:cs="Arial"/>
          <w:szCs w:val="20"/>
        </w:rPr>
        <w:t>serviço;</w:t>
      </w:r>
    </w:p>
    <w:p w14:paraId="1C237F52"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d.4.3. metas realistas e definidas com base em uma comparação apropriada;</w:t>
      </w:r>
    </w:p>
    <w:p w14:paraId="18D835D9"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d.4.4. previsão de nível de desconformidade dos serviços que, além do redimensionamento dos pagamentos, ensejará penalidades à contratada e/ou a rescisão unilateral do contrato;</w:t>
      </w:r>
    </w:p>
    <w:p w14:paraId="39967D21"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d.4.5. registros, controles e informações que deverão ser prestados pela contratada, se for o caso;</w:t>
      </w:r>
    </w:p>
    <w:p w14:paraId="5D4B36C6"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lastRenderedPageBreak/>
        <w:t>d.4.6. previsão de que os pagamentos deverão ser proporcionais ao atendimento das metas estabelecidas no ato convocatório, observando-se o seguinte:</w:t>
      </w:r>
    </w:p>
    <w:p w14:paraId="29813754"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1. as adequações nos pagamentos estarão limitadas a uma faixa específica de tolerância, abaixo da qual o fornecedor se sujeitará ao redimensionamento no pagamento e às sanções legais, se for o caso;</w:t>
      </w:r>
    </w:p>
    <w:p w14:paraId="5D344C7C"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2. na determinação da faixa de tolerância de que trata a alínea anterior, considerar-se-á a importância da atividade, com menor ou nenhuma margem de tolerância para as atividades consideradas relevantes ou críticas; e</w:t>
      </w:r>
    </w:p>
    <w:p w14:paraId="3A670903"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 xml:space="preserve">3. </w:t>
      </w:r>
      <w:proofErr w:type="spellStart"/>
      <w:r w:rsidRPr="00841AD8">
        <w:rPr>
          <w:rFonts w:ascii="Arial" w:hAnsi="Arial" w:cs="Arial"/>
          <w:szCs w:val="20"/>
        </w:rPr>
        <w:t>o</w:t>
      </w:r>
      <w:proofErr w:type="spellEnd"/>
      <w:r w:rsidRPr="00841AD8">
        <w:rPr>
          <w:rFonts w:ascii="Arial" w:hAnsi="Arial" w:cs="Arial"/>
          <w:szCs w:val="20"/>
        </w:rPr>
        <w:t xml:space="preserve">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1DD19B5F"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d.5. O Instrumento de Medição do Resultado (IMR) ou seu substituto, quando utilizado, deve ocorrer, preferencialmente, por meio de ferramentas informatizadas para verificação do resultado, quanto à qualidade e quantidade pactuadas;</w:t>
      </w:r>
    </w:p>
    <w:p w14:paraId="0D4258D7" w14:textId="77777777" w:rsidR="00C95677" w:rsidRPr="00841AD8" w:rsidRDefault="007B7E1C" w:rsidP="005D3191">
      <w:pPr>
        <w:pStyle w:val="GradeColorida-nfase11"/>
        <w:rPr>
          <w:rFonts w:ascii="Arial" w:hAnsi="Arial" w:cs="Arial"/>
          <w:szCs w:val="20"/>
        </w:rPr>
      </w:pPr>
      <w:r w:rsidRPr="00841AD8">
        <w:rPr>
          <w:rFonts w:ascii="Arial" w:hAnsi="Arial" w:cs="Arial"/>
          <w:szCs w:val="20"/>
        </w:rPr>
        <w:t>e)Definir os demais mecanismos de controle que serão utilizados para fiscalizar a prestação dos serviços, adequados à natureza dos serviços, quando couber;</w:t>
      </w:r>
    </w:p>
    <w:p w14:paraId="4556F4F7" w14:textId="77777777" w:rsidR="007B7E1C" w:rsidRPr="00841AD8" w:rsidRDefault="007B7E1C" w:rsidP="005D3191">
      <w:pPr>
        <w:pStyle w:val="GradeColorida-nfase11"/>
        <w:rPr>
          <w:rFonts w:cs="Arial"/>
          <w:szCs w:val="20"/>
        </w:rPr>
      </w:pPr>
      <w:r w:rsidRPr="00841AD8">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34007ECC"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120D3480"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1FA3C48E"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i) Definir uma lista de verificação para os aceites provisório e definitivo, a serem usadas durante a fiscalização do contrato, se for o caso; </w:t>
      </w:r>
    </w:p>
    <w:p w14:paraId="68B83BF2" w14:textId="77777777" w:rsidR="00E53128" w:rsidRPr="00841AD8" w:rsidRDefault="007B7E1C" w:rsidP="005D3191">
      <w:pPr>
        <w:pStyle w:val="GradeColorida-nfase11"/>
        <w:rPr>
          <w:rFonts w:ascii="Arial" w:hAnsi="Arial" w:cs="Arial"/>
          <w:szCs w:val="20"/>
          <w:lang w:val="pt-BR"/>
        </w:rPr>
      </w:pPr>
      <w:r w:rsidRPr="00841AD8">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841AD8">
        <w:rPr>
          <w:rFonts w:ascii="Arial" w:hAnsi="Arial" w:cs="Arial"/>
          <w:szCs w:val="20"/>
          <w:lang w:val="pt-BR"/>
        </w:rPr>
        <w:t xml:space="preserve"> (...)</w:t>
      </w:r>
    </w:p>
    <w:p w14:paraId="7EE0B43D" w14:textId="77777777" w:rsidR="00E53128" w:rsidRPr="00841AD8" w:rsidRDefault="00E53128" w:rsidP="005D3191">
      <w:pPr>
        <w:pStyle w:val="GradeColorida-nfase11"/>
        <w:rPr>
          <w:rFonts w:ascii="Arial" w:hAnsi="Arial" w:cs="Arial"/>
          <w:szCs w:val="20"/>
          <w:lang w:val="pt-BR"/>
        </w:rPr>
      </w:pPr>
      <w:r w:rsidRPr="00841AD8">
        <w:rPr>
          <w:rFonts w:ascii="Arial" w:hAnsi="Arial" w:cs="Arial"/>
          <w:szCs w:val="20"/>
        </w:rPr>
        <w:t>j.1. relacionar as sanções previstas nas Leis nº 8.666, de 1993, e nº 10.520, de 2002, conforme o caso, às obrigações da contratada estabelecidas no modelo de execução do objeto;</w:t>
      </w:r>
      <w:r w:rsidRPr="00841AD8">
        <w:rPr>
          <w:rFonts w:ascii="Arial" w:hAnsi="Arial" w:cs="Arial"/>
          <w:szCs w:val="20"/>
          <w:lang w:val="pt-BR"/>
        </w:rPr>
        <w:t xml:space="preserve"> </w:t>
      </w:r>
    </w:p>
    <w:p w14:paraId="0D6F75A2"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j.2. definir o rigor das sanções de que trata o subitem j.1, de modo que sejam proporcionais ao prejuízo causado pela desconformidade;</w:t>
      </w:r>
    </w:p>
    <w:p w14:paraId="080089DE"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 No caso de multa:</w:t>
      </w:r>
    </w:p>
    <w:p w14:paraId="17B5BE1A"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j.3.1. definir o cálculo da multa por atraso (injustificado) para início ou atraso durante a execução da prestação dos serviços;</w:t>
      </w:r>
    </w:p>
    <w:p w14:paraId="324AA49E"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j.3.2. definir a forma de cálculo da multa de modo que seja o mais simples</w:t>
      </w:r>
      <w:r w:rsidRPr="00841AD8">
        <w:rPr>
          <w:rFonts w:ascii="Arial" w:hAnsi="Arial" w:cs="Arial"/>
          <w:szCs w:val="20"/>
          <w:lang w:val="pt-BR"/>
        </w:rPr>
        <w:t xml:space="preserve"> </w:t>
      </w:r>
      <w:r w:rsidRPr="00841AD8">
        <w:rPr>
          <w:rFonts w:ascii="Arial" w:hAnsi="Arial" w:cs="Arial"/>
          <w:szCs w:val="20"/>
        </w:rPr>
        <w:t>possível;</w:t>
      </w:r>
    </w:p>
    <w:p w14:paraId="749A0B93"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j.3.3. definir as providências a serem realizadas no caso de multas reincidentes e cumulativas, a exemplo de rescisão contratual;</w:t>
      </w:r>
    </w:p>
    <w:p w14:paraId="54BAFFDC"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j.3.4. definir o processo de aferição do nível de desconformidade dos serviços que leva à multa;</w:t>
      </w:r>
    </w:p>
    <w:p w14:paraId="24F685B2"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j.4. definir as condições para aplicações de glosas, bem como as respectivas formas de cálculo.</w:t>
      </w:r>
    </w:p>
    <w:p w14:paraId="1630AC46" w14:textId="77777777" w:rsidR="00E53128" w:rsidRPr="00841AD8" w:rsidRDefault="007B7E1C" w:rsidP="005D3191">
      <w:pPr>
        <w:pStyle w:val="GradeColorida-nfase11"/>
        <w:rPr>
          <w:rFonts w:cs="Arial"/>
          <w:szCs w:val="20"/>
        </w:rPr>
      </w:pPr>
      <w:proofErr w:type="gramStart"/>
      <w:r w:rsidRPr="00841AD8">
        <w:rPr>
          <w:rFonts w:ascii="Arial" w:hAnsi="Arial" w:cs="Arial"/>
          <w:szCs w:val="20"/>
          <w:lang w:val="pt-BR"/>
        </w:rPr>
        <w:t xml:space="preserve">k </w:t>
      </w:r>
      <w:r w:rsidRPr="00841AD8">
        <w:rPr>
          <w:rFonts w:ascii="Arial" w:hAnsi="Arial" w:cs="Arial"/>
          <w:szCs w:val="20"/>
        </w:rPr>
        <w:t>Definir</w:t>
      </w:r>
      <w:proofErr w:type="gramEnd"/>
      <w:r w:rsidRPr="00841AD8">
        <w:rPr>
          <w:rFonts w:ascii="Arial" w:hAnsi="Arial" w:cs="Arial"/>
          <w:szCs w:val="20"/>
        </w:rPr>
        <w:t xml:space="preserve"> as garantias de execução contratual, quando necessário.</w:t>
      </w:r>
      <w:r w:rsidRPr="00841AD8">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r w:rsidR="00E53128" w:rsidRPr="00841AD8">
        <w:rPr>
          <w:rFonts w:cs="Arial"/>
          <w:szCs w:val="20"/>
        </w:rPr>
        <w:t xml:space="preserve"> </w:t>
      </w:r>
    </w:p>
    <w:p w14:paraId="1262384B"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k.1. No caso de serviços com regime de dedicação exclusiva de mão de obra, avaliar a inclusão de exigências de que a garantia possua previsão de cobertura para o pagamento de encargos trabalhistas e previdenciários não quitados pela contratada.”</w:t>
      </w:r>
    </w:p>
    <w:p w14:paraId="3C638232" w14:textId="77777777" w:rsidR="007B7E1C" w:rsidRPr="00841AD8" w:rsidRDefault="006E5515" w:rsidP="005D3191">
      <w:pPr>
        <w:pStyle w:val="GradeColorida-nfase11"/>
        <w:rPr>
          <w:rFonts w:ascii="Arial" w:hAnsi="Arial" w:cs="Arial"/>
          <w:szCs w:val="20"/>
        </w:rPr>
      </w:pPr>
      <w:r w:rsidRPr="00841AD8">
        <w:rPr>
          <w:rFonts w:ascii="Arial" w:hAnsi="Arial" w:cs="Arial"/>
          <w:szCs w:val="20"/>
          <w:lang w:val="pt-BR"/>
        </w:rPr>
        <w:t>Por fim, o</w:t>
      </w:r>
      <w:r w:rsidRPr="00841AD8">
        <w:rPr>
          <w:rFonts w:ascii="Arial" w:hAnsi="Arial" w:cs="Arial"/>
          <w:szCs w:val="20"/>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841AD8">
        <w:rPr>
          <w:rFonts w:ascii="Arial" w:hAnsi="Arial" w:cs="Arial"/>
          <w:szCs w:val="20"/>
          <w:lang w:val="pt-BR"/>
        </w:rPr>
        <w:t xml:space="preserve">. </w:t>
      </w:r>
      <w:r w:rsidRPr="00841AD8">
        <w:rPr>
          <w:rFonts w:ascii="Arial" w:hAnsi="Arial" w:cs="Arial"/>
          <w:szCs w:val="20"/>
        </w:rPr>
        <w:t xml:space="preserve">A IN </w:t>
      </w:r>
      <w:r w:rsidRPr="00841AD8">
        <w:rPr>
          <w:rFonts w:ascii="Arial" w:hAnsi="Arial" w:cs="Arial"/>
          <w:szCs w:val="20"/>
          <w:lang w:val="pt-BR"/>
        </w:rPr>
        <w:t xml:space="preserve">SEGES/MP </w:t>
      </w:r>
      <w:r w:rsidRPr="00841AD8">
        <w:rPr>
          <w:rFonts w:ascii="Arial" w:hAnsi="Arial" w:cs="Arial"/>
          <w:szCs w:val="20"/>
        </w:rPr>
        <w:t xml:space="preserve">nº 05, de 2017 estabelece que Anexo V, item 2.6, alínea “d” a forma de aferição/medição do serviço para efeito de pagamento com base no resultado. </w:t>
      </w:r>
    </w:p>
    <w:p w14:paraId="50869706" w14:textId="53C75BF3" w:rsidR="00B33CB4" w:rsidRPr="00841AD8" w:rsidRDefault="00F029E0" w:rsidP="005D3191">
      <w:pPr>
        <w:pStyle w:val="GradeColorida-nfase11"/>
        <w:rPr>
          <w:rFonts w:ascii="Arial" w:hAnsi="Arial" w:cs="Arial"/>
          <w:szCs w:val="20"/>
        </w:rPr>
      </w:pPr>
      <w:bookmarkStart w:id="0" w:name="_Hlk528056197"/>
      <w:r w:rsidRPr="00841AD8">
        <w:rPr>
          <w:rFonts w:ascii="Arial" w:hAnsi="Arial" w:cs="Arial"/>
          <w:b/>
          <w:szCs w:val="20"/>
        </w:rPr>
        <w:lastRenderedPageBreak/>
        <w:t>Nota explicativa</w:t>
      </w:r>
      <w:r w:rsidR="000C4A6F" w:rsidRPr="00841AD8">
        <w:rPr>
          <w:rFonts w:ascii="Arial" w:hAnsi="Arial" w:cs="Arial"/>
          <w:b/>
          <w:szCs w:val="20"/>
        </w:rPr>
        <w:t xml:space="preserve"> 2</w:t>
      </w:r>
      <w:r w:rsidRPr="00841AD8">
        <w:rPr>
          <w:rFonts w:ascii="Arial" w:hAnsi="Arial"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14:paraId="565C995F" w14:textId="77777777" w:rsidR="000C4A6F" w:rsidRPr="00841AD8" w:rsidRDefault="000C4A6F" w:rsidP="005D3191">
      <w:pPr>
        <w:pStyle w:val="GradeColorida-nfase11"/>
        <w:rPr>
          <w:rFonts w:ascii="Arial" w:hAnsi="Arial" w:cs="Arial"/>
          <w:szCs w:val="20"/>
        </w:rPr>
      </w:pPr>
      <w:r w:rsidRPr="00841AD8">
        <w:rPr>
          <w:rFonts w:ascii="Arial" w:hAnsi="Arial" w:cs="Arial"/>
          <w:b/>
          <w:szCs w:val="20"/>
        </w:rPr>
        <w:t>Nota explicativa 3</w:t>
      </w:r>
      <w:r w:rsidRPr="00841AD8">
        <w:rPr>
          <w:rFonts w:ascii="Arial" w:hAnsi="Arial" w:cs="Arial"/>
          <w:szCs w:val="20"/>
        </w:rPr>
        <w:t xml:space="preserve">:  De acordo com o Anexo I, inciso IX, da IN n. 05, de 2017, o instrumento de medição do resultado destina-se a avaliar os níveis esperados de qualidade da prestação do serviço. Desse modo, os indicadores devem guardar pertinência com a fiscalização técnica da execução contratual (Anexo VIII-A, item 1). Eventuais descumprimentos das obrigações trabalhistas, fiscais e previdenciárias dizem respeito à fiscalização administrativa e implicam em aplicação de sanções e/ou glosas de pagamento. </w:t>
      </w:r>
    </w:p>
    <w:p w14:paraId="3974A356" w14:textId="77777777" w:rsidR="00822758" w:rsidRPr="00841AD8" w:rsidRDefault="00822758" w:rsidP="000D390A">
      <w:pPr>
        <w:pStyle w:val="Nivel1"/>
        <w:rPr>
          <w:rFonts w:cs="Arial"/>
          <w:color w:val="FF0000"/>
        </w:rPr>
      </w:pPr>
      <w:r w:rsidRPr="00841AD8">
        <w:rPr>
          <w:rFonts w:cs="Arial"/>
          <w:color w:val="FF0000"/>
        </w:rPr>
        <w:t>MATERIAIS A SEREM DISPONIBILIZADOS</w:t>
      </w:r>
    </w:p>
    <w:p w14:paraId="4AAADB34" w14:textId="77777777" w:rsidR="00822758" w:rsidRPr="00841AD8" w:rsidRDefault="00822758" w:rsidP="00EE198A">
      <w:pPr>
        <w:numPr>
          <w:ilvl w:val="1"/>
          <w:numId w:val="1"/>
        </w:numPr>
        <w:spacing w:before="120" w:after="120" w:line="276" w:lineRule="auto"/>
        <w:ind w:left="425" w:firstLine="0"/>
        <w:jc w:val="both"/>
        <w:rPr>
          <w:rFonts w:cs="Arial"/>
          <w:bCs/>
          <w:color w:val="FF0000"/>
          <w:szCs w:val="20"/>
        </w:rPr>
      </w:pPr>
      <w:r w:rsidRPr="00841AD8">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7A8463D"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D9B5EAA"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3C8B64B1"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4AA2B856" w14:textId="77777777" w:rsidR="00822758" w:rsidRPr="00841AD8" w:rsidRDefault="00822758" w:rsidP="00822758">
      <w:pPr>
        <w:pStyle w:val="Citao"/>
        <w:rPr>
          <w:rFonts w:cs="Arial"/>
          <w:szCs w:val="20"/>
        </w:rPr>
      </w:pPr>
      <w:r w:rsidRPr="00841AD8">
        <w:rPr>
          <w:rFonts w:cs="Arial"/>
          <w:b/>
          <w:szCs w:val="20"/>
        </w:rPr>
        <w:t>Nota explicativa:</w:t>
      </w:r>
      <w:r w:rsidRPr="00841AD8">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841AD8">
        <w:rPr>
          <w:rFonts w:cs="Arial"/>
          <w:szCs w:val="20"/>
          <w:lang w:val="pt-BR"/>
        </w:rPr>
        <w:t>. O CATMAT disponibiliza especificações técnicas de materiais com menor impacto ambiental (CATMAT Sustentável)</w:t>
      </w:r>
      <w:r w:rsidRPr="00841AD8">
        <w:rPr>
          <w:rFonts w:cs="Arial"/>
          <w:szCs w:val="20"/>
        </w:rPr>
        <w:t>.</w:t>
      </w:r>
    </w:p>
    <w:bookmarkEnd w:id="0"/>
    <w:p w14:paraId="5F869382" w14:textId="77777777" w:rsidR="00CB4AA3" w:rsidRPr="00841AD8" w:rsidRDefault="00CB4AA3" w:rsidP="00CB4AA3">
      <w:pPr>
        <w:pStyle w:val="Nivel1"/>
      </w:pPr>
      <w:r w:rsidRPr="00841AD8">
        <w:t>INFORMAÇÕES RELEVANTES PARA O DIMENSIONAMENTO DA PROPOSTA</w:t>
      </w:r>
    </w:p>
    <w:p w14:paraId="48D5BB04" w14:textId="77777777" w:rsidR="00CB4AA3" w:rsidRPr="00841AD8" w:rsidRDefault="00CB4AA3" w:rsidP="00CB4AA3">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A demanda do órgão tem como base as seguintes características:</w:t>
      </w:r>
    </w:p>
    <w:p w14:paraId="4A746BA8"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F52F8C0"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D1DCD18"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etc.</w:t>
      </w:r>
    </w:p>
    <w:p w14:paraId="7053A3CB" w14:textId="77777777" w:rsidR="00CB4AA3" w:rsidRPr="00841AD8" w:rsidRDefault="00CB4AA3" w:rsidP="00CB4AA3">
      <w:pPr>
        <w:pStyle w:val="Citao"/>
        <w:rPr>
          <w:rFonts w:cs="Arial"/>
          <w:szCs w:val="20"/>
        </w:rPr>
      </w:pPr>
      <w:r w:rsidRPr="00841AD8">
        <w:rPr>
          <w:rFonts w:cs="Arial"/>
          <w:b/>
          <w:szCs w:val="20"/>
        </w:rPr>
        <w:t>Nota explicativa</w:t>
      </w:r>
      <w:r w:rsidRPr="00841AD8">
        <w:rPr>
          <w:rFonts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14:paraId="53BF8786" w14:textId="77777777" w:rsidR="00AA06EF" w:rsidRPr="00841AD8" w:rsidRDefault="00AA06EF" w:rsidP="00AA06EF">
      <w:pPr>
        <w:pStyle w:val="Nivel1"/>
        <w:rPr>
          <w:rFonts w:cs="Arial"/>
        </w:rPr>
      </w:pPr>
      <w:r w:rsidRPr="00841AD8">
        <w:rPr>
          <w:rFonts w:cs="Arial"/>
        </w:rPr>
        <w:t>UNIFORMES</w:t>
      </w:r>
    </w:p>
    <w:p w14:paraId="75BF055B"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3C3D608E"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 uniforme deverá compreender as seguintes peças do vestuário:</w:t>
      </w:r>
    </w:p>
    <w:p w14:paraId="19AE0207"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4390833C"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A077395"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AE9EC5A"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 xml:space="preserve">As peças devem ser confeccionadas com tecido e material de qualidade, seguindo os seguintes parâmetros mínimos: </w:t>
      </w:r>
    </w:p>
    <w:p w14:paraId="6B1D0EA3"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4C76A2A"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lastRenderedPageBreak/>
        <w:t>.......;</w:t>
      </w:r>
    </w:p>
    <w:p w14:paraId="0140BD48"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BAA157A" w14:textId="77777777" w:rsidR="00AA06EF" w:rsidRPr="00841AD8" w:rsidRDefault="00AA06EF" w:rsidP="00AA06EF">
      <w:pPr>
        <w:pStyle w:val="Citao"/>
        <w:rPr>
          <w:rFonts w:cs="Arial"/>
          <w:szCs w:val="20"/>
        </w:rPr>
      </w:pPr>
      <w:r w:rsidRPr="00841AD8">
        <w:rPr>
          <w:rFonts w:cs="Arial"/>
          <w:b/>
          <w:szCs w:val="20"/>
        </w:rPr>
        <w:t xml:space="preserve">Nota explicativa: </w:t>
      </w:r>
      <w:r w:rsidRPr="00841AD8">
        <w:rPr>
          <w:rFonts w:cs="Arial"/>
          <w:szCs w:val="20"/>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3706A424" w14:textId="77777777" w:rsidR="00AA06EF" w:rsidRPr="00841AD8" w:rsidRDefault="00AA06EF" w:rsidP="00AA06EF">
      <w:pPr>
        <w:pStyle w:val="Citao"/>
        <w:rPr>
          <w:rFonts w:cs="Arial"/>
          <w:szCs w:val="20"/>
        </w:rPr>
      </w:pPr>
      <w:r w:rsidRPr="00841AD8">
        <w:rPr>
          <w:rFonts w:cs="Arial"/>
          <w:szCs w:val="20"/>
        </w:rPr>
        <w:t xml:space="preserve">Sem tal detalhamento, inviabiliza-se a exigência de padrões mínimos por parte do Pregoeiro, na fase de aceitação da proposta, ou no decorrer da execução do contrato.  </w:t>
      </w:r>
    </w:p>
    <w:p w14:paraId="14D3CE9D" w14:textId="6F8794CA" w:rsidR="00AA06EF" w:rsidRPr="00841AD8" w:rsidRDefault="00AA06EF" w:rsidP="00AA06EF">
      <w:pPr>
        <w:pStyle w:val="Citao"/>
        <w:rPr>
          <w:rFonts w:cs="Arial"/>
          <w:bCs/>
          <w:szCs w:val="20"/>
          <w:lang w:val="pt-BR"/>
        </w:rPr>
      </w:pPr>
      <w:r w:rsidRPr="00841AD8">
        <w:rPr>
          <w:rFonts w:cs="Arial"/>
          <w:szCs w:val="20"/>
        </w:rPr>
        <w:t xml:space="preserve">Ressaltamos que, para os serviços de vigilância, a Instrução Normativa </w:t>
      </w:r>
      <w:r w:rsidRPr="00841AD8">
        <w:rPr>
          <w:rFonts w:cs="Arial"/>
          <w:szCs w:val="20"/>
          <w:lang w:val="pt-BR"/>
        </w:rPr>
        <w:t>SEGES/</w:t>
      </w:r>
      <w:r w:rsidR="00980B72">
        <w:rPr>
          <w:rFonts w:cs="Arial"/>
          <w:szCs w:val="20"/>
          <w:lang w:val="pt-BR"/>
        </w:rPr>
        <w:t>MP</w:t>
      </w:r>
      <w:r w:rsidRPr="00841AD8">
        <w:rPr>
          <w:rFonts w:cs="Arial"/>
          <w:szCs w:val="20"/>
          <w:lang w:val="pt-BR"/>
        </w:rPr>
        <w:t xml:space="preserve"> N. 5/2017 no modelo de Planilha de Custos e Formação de Preços constante no Anexo VII-D consta no módulo 5 </w:t>
      </w:r>
      <w:r w:rsidRPr="00841AD8">
        <w:rPr>
          <w:rFonts w:cs="Arial"/>
          <w:bCs/>
          <w:szCs w:val="20"/>
          <w:lang w:val="pt-BR"/>
        </w:rPr>
        <w:t xml:space="preserve">a previsão de </w:t>
      </w:r>
      <w:r w:rsidRPr="00841AD8">
        <w:rPr>
          <w:rFonts w:cs="Arial"/>
          <w:bCs/>
          <w:szCs w:val="20"/>
        </w:rPr>
        <w:t>fornecimento dos uniforme</w:t>
      </w:r>
      <w:r w:rsidRPr="00841AD8">
        <w:rPr>
          <w:rFonts w:cs="Arial"/>
          <w:bCs/>
          <w:szCs w:val="20"/>
          <w:lang w:val="pt-BR"/>
        </w:rPr>
        <w:t xml:space="preserve">s. </w:t>
      </w:r>
    </w:p>
    <w:p w14:paraId="1CAA0A72"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 (....)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14:paraId="425F6DBD"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No caso de empregada gestante, os uniformes deverão ser apropriados para a situação, substituindo-os sempre que estiverem apertados;</w:t>
      </w:r>
    </w:p>
    <w:p w14:paraId="6201B995" w14:textId="77777777" w:rsidR="00AA06EF" w:rsidRPr="00841AD8" w:rsidRDefault="00AA06EF" w:rsidP="00AA06EF">
      <w:pPr>
        <w:pStyle w:val="Citao"/>
        <w:rPr>
          <w:rFonts w:cs="Arial"/>
          <w:szCs w:val="20"/>
        </w:rPr>
      </w:pPr>
      <w:r w:rsidRPr="00841AD8">
        <w:rPr>
          <w:rFonts w:cs="Arial"/>
          <w:b/>
          <w:szCs w:val="20"/>
        </w:rPr>
        <w:t>Nota explicativa</w:t>
      </w:r>
      <w:r w:rsidRPr="00841AD8">
        <w:rPr>
          <w:rFonts w:cs="Arial"/>
          <w:szCs w:val="20"/>
        </w:rPr>
        <w:t>: O órgão deve adaptar este item de acordo com as especificidades do serviço e do local de prestação.</w:t>
      </w:r>
    </w:p>
    <w:p w14:paraId="773985BB"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74CC59C1" w14:textId="77777777" w:rsidR="00DB206B" w:rsidRPr="00841AD8" w:rsidRDefault="00DB206B" w:rsidP="000D390A">
      <w:pPr>
        <w:pStyle w:val="Nivel1"/>
        <w:rPr>
          <w:rFonts w:cs="Arial"/>
        </w:rPr>
      </w:pPr>
      <w:r w:rsidRPr="00841AD8">
        <w:rPr>
          <w:rFonts w:cs="Arial"/>
          <w:lang w:eastAsia="en-US"/>
        </w:rPr>
        <w:t xml:space="preserve">OBRIGAÇÕES DA </w:t>
      </w:r>
      <w:r w:rsidR="00D52359" w:rsidRPr="00841AD8">
        <w:rPr>
          <w:rFonts w:cs="Arial"/>
          <w:lang w:eastAsia="en-US"/>
        </w:rPr>
        <w:t>CONTRATANTE</w:t>
      </w:r>
      <w:r w:rsidR="00284220" w:rsidRPr="00841AD8">
        <w:rPr>
          <w:rFonts w:cs="Arial"/>
          <w:lang w:eastAsia="en-US"/>
        </w:rPr>
        <w:t xml:space="preserve"> </w:t>
      </w:r>
    </w:p>
    <w:p w14:paraId="6437FA91" w14:textId="08B6A171" w:rsidR="00087FF6" w:rsidRPr="00087FF6" w:rsidRDefault="00087FF6" w:rsidP="00087FF6">
      <w:pPr>
        <w:pStyle w:val="Citao"/>
        <w:rPr>
          <w:rFonts w:cs="Arial"/>
          <w:szCs w:val="20"/>
          <w:lang w:val="pt-BR"/>
        </w:rPr>
      </w:pPr>
      <w:r w:rsidRPr="00841AD8">
        <w:rPr>
          <w:rFonts w:cs="Arial"/>
          <w:b/>
          <w:szCs w:val="20"/>
        </w:rPr>
        <w:t>Nota explicativa</w:t>
      </w:r>
      <w:r w:rsidRPr="00841AD8">
        <w:rPr>
          <w:rFonts w:cs="Arial"/>
          <w:szCs w:val="20"/>
        </w:rPr>
        <w:t xml:space="preserve">: </w:t>
      </w:r>
      <w:r>
        <w:rPr>
          <w:rFonts w:cs="Arial"/>
          <w:szCs w:val="20"/>
          <w:lang w:val="pt-BR"/>
        </w:rPr>
        <w:t>As obrigações que seguem, tanto da contratante como da contratada, são meramente ilustrativas, O órgão ou entidade licitante deverá adaptá-las ou suprimi-las, em conformidade com as peculiaridades do serviço de que necessita.</w:t>
      </w:r>
    </w:p>
    <w:p w14:paraId="5E9C4702" w14:textId="2DC9F0E5"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 xml:space="preserve">xigir o cumprimento de todas as obrigações assumidas pela </w:t>
      </w:r>
      <w:r w:rsidR="00D52359" w:rsidRPr="00841AD8">
        <w:rPr>
          <w:rFonts w:cs="Arial"/>
          <w:color w:val="000000"/>
          <w:szCs w:val="20"/>
        </w:rPr>
        <w:t>Contratada</w:t>
      </w:r>
      <w:r w:rsidR="00DB206B" w:rsidRPr="00841AD8">
        <w:rPr>
          <w:rFonts w:cs="Arial"/>
          <w:color w:val="000000"/>
          <w:szCs w:val="20"/>
        </w:rPr>
        <w:t>, de acordo com as cláusulas contratuais e os termos de sua proposta;</w:t>
      </w:r>
    </w:p>
    <w:p w14:paraId="2C5D0858"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815F209" w14:textId="29DD0AF8" w:rsidR="00E873FD" w:rsidRPr="00841AD8" w:rsidRDefault="00C351D1" w:rsidP="00E873FD">
      <w:pPr>
        <w:pStyle w:val="Citao"/>
        <w:rPr>
          <w:rFonts w:cs="Arial"/>
          <w:szCs w:val="20"/>
        </w:rPr>
      </w:pPr>
      <w:r w:rsidRPr="00841AD8">
        <w:rPr>
          <w:rFonts w:cs="Arial"/>
          <w:b/>
          <w:szCs w:val="20"/>
          <w:lang w:val="pt-BR"/>
        </w:rPr>
        <w:t>No</w:t>
      </w:r>
      <w:proofErr w:type="spellStart"/>
      <w:r w:rsidRPr="00841AD8">
        <w:rPr>
          <w:rFonts w:cs="Arial"/>
          <w:b/>
          <w:szCs w:val="20"/>
        </w:rPr>
        <w:t>ta</w:t>
      </w:r>
      <w:proofErr w:type="spellEnd"/>
      <w:r w:rsidRPr="00841AD8">
        <w:rPr>
          <w:rFonts w:cs="Arial"/>
          <w:b/>
          <w:szCs w:val="20"/>
        </w:rPr>
        <w:t xml:space="preserve"> Explicativa: </w:t>
      </w:r>
      <w:r w:rsidRPr="00841AD8">
        <w:rPr>
          <w:rFonts w:cs="Arial"/>
          <w:szCs w:val="20"/>
          <w:lang w:val="pt-BR"/>
        </w:rPr>
        <w:t>Cumpre ao fiscal do contrato</w:t>
      </w:r>
      <w:r w:rsidRPr="00841AD8">
        <w:rPr>
          <w:rFonts w:cs="Arial"/>
          <w:b/>
          <w:szCs w:val="20"/>
          <w:lang w:val="pt-BR"/>
        </w:rPr>
        <w:t xml:space="preserve"> </w:t>
      </w:r>
      <w:r w:rsidRPr="00841AD8">
        <w:rPr>
          <w:rFonts w:cs="Arial"/>
          <w:szCs w:val="20"/>
        </w:rPr>
        <w:t xml:space="preserve">comunicar ao Ministério da </w:t>
      </w:r>
      <w:r w:rsidR="001E316F" w:rsidRPr="00841AD8">
        <w:rPr>
          <w:rFonts w:cs="Arial"/>
          <w:szCs w:val="20"/>
          <w:lang w:val="pt-BR"/>
        </w:rPr>
        <w:t xml:space="preserve">Fazenda </w:t>
      </w:r>
      <w:r w:rsidRPr="00841AD8">
        <w:rPr>
          <w:rFonts w:cs="Arial"/>
          <w:szCs w:val="20"/>
        </w:rPr>
        <w:t>qualquer irregularidade no recolhimento das contribuições previdenciárias</w:t>
      </w:r>
      <w:r w:rsidR="00F02C0E" w:rsidRPr="00841AD8">
        <w:rPr>
          <w:rFonts w:cs="Arial"/>
          <w:szCs w:val="20"/>
          <w:lang w:val="pt-BR"/>
        </w:rPr>
        <w:t>. De igual modo, devem ser realizadas comunicações acerca de irregularidades no recolhimento do FGTS dos respectivos trabalhadores terceirizados</w:t>
      </w:r>
      <w:r w:rsidRPr="00841AD8">
        <w:rPr>
          <w:rFonts w:cs="Arial"/>
          <w:szCs w:val="20"/>
          <w:lang w:val="pt-BR"/>
        </w:rPr>
        <w:t xml:space="preserve"> </w:t>
      </w:r>
      <w:r w:rsidR="00985686" w:rsidRPr="00841AD8">
        <w:rPr>
          <w:rFonts w:cs="Arial"/>
          <w:szCs w:val="20"/>
          <w:lang w:val="pt-BR"/>
        </w:rPr>
        <w:t>(</w:t>
      </w:r>
      <w:r w:rsidRPr="00841AD8">
        <w:rPr>
          <w:rFonts w:cs="Arial"/>
          <w:szCs w:val="20"/>
          <w:lang w:val="pt-BR"/>
        </w:rPr>
        <w:t>Ac. TCU 1214/2013-Plenário).</w:t>
      </w:r>
    </w:p>
    <w:p w14:paraId="21D97913"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w:t>
      </w:r>
      <w:r w:rsidR="00DB206B" w:rsidRPr="00841AD8">
        <w:rPr>
          <w:rFonts w:cs="Arial"/>
          <w:color w:val="000000"/>
          <w:szCs w:val="20"/>
        </w:rPr>
        <w:t xml:space="preserve">otificar a </w:t>
      </w:r>
      <w:r w:rsidR="00D52359" w:rsidRPr="00841AD8">
        <w:rPr>
          <w:rFonts w:cs="Arial"/>
          <w:color w:val="000000"/>
          <w:szCs w:val="20"/>
        </w:rPr>
        <w:t>Contratada</w:t>
      </w:r>
      <w:r w:rsidR="00DB206B" w:rsidRPr="00841AD8">
        <w:rPr>
          <w:rFonts w:cs="Arial"/>
          <w:color w:val="000000"/>
          <w:szCs w:val="20"/>
        </w:rPr>
        <w:t xml:space="preserve"> por escrito da ocorrência de eventuais imperfeições</w:t>
      </w:r>
      <w:r w:rsidR="001C3AB6" w:rsidRPr="00841AD8">
        <w:rPr>
          <w:rFonts w:cs="Arial"/>
          <w:color w:val="000000"/>
          <w:szCs w:val="20"/>
        </w:rPr>
        <w:t>, falhas ou irregularidades constatadas</w:t>
      </w:r>
      <w:r w:rsidR="00DB206B" w:rsidRPr="00841AD8">
        <w:rPr>
          <w:rFonts w:cs="Arial"/>
          <w:color w:val="000000"/>
          <w:szCs w:val="20"/>
        </w:rPr>
        <w:t xml:space="preserve"> no curso da execução dos serviços, fixando prazo para a sua correção</w:t>
      </w:r>
      <w:r w:rsidR="001C3AB6" w:rsidRPr="00841AD8">
        <w:rPr>
          <w:rFonts w:cs="Arial"/>
          <w:color w:val="000000"/>
          <w:szCs w:val="20"/>
        </w:rPr>
        <w:t>, certificando-se que as soluções por ela propostas sejam as mais adequadas</w:t>
      </w:r>
      <w:r w:rsidR="00DB206B" w:rsidRPr="00841AD8">
        <w:rPr>
          <w:rFonts w:cs="Arial"/>
          <w:color w:val="000000"/>
          <w:szCs w:val="20"/>
        </w:rPr>
        <w:t>;</w:t>
      </w:r>
    </w:p>
    <w:p w14:paraId="2F069D41" w14:textId="77777777" w:rsidR="00284220" w:rsidRPr="00841AD8" w:rsidRDefault="00284220" w:rsidP="00284220">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2BCB87CD"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w:t>
      </w:r>
      <w:r w:rsidR="00DB206B" w:rsidRPr="00841AD8">
        <w:rPr>
          <w:rFonts w:cs="Arial"/>
          <w:color w:val="000000"/>
          <w:szCs w:val="20"/>
        </w:rPr>
        <w:t xml:space="preserve">agar à </w:t>
      </w:r>
      <w:r w:rsidR="00D52359" w:rsidRPr="00841AD8">
        <w:rPr>
          <w:rFonts w:cs="Arial"/>
          <w:color w:val="000000"/>
          <w:szCs w:val="20"/>
        </w:rPr>
        <w:t>Contratada</w:t>
      </w:r>
      <w:r w:rsidR="00DB206B" w:rsidRPr="00841AD8">
        <w:rPr>
          <w:rFonts w:cs="Arial"/>
          <w:color w:val="000000"/>
          <w:szCs w:val="20"/>
        </w:rPr>
        <w:t xml:space="preserve"> o valor resultante da prestação do serviço, </w:t>
      </w:r>
      <w:r w:rsidR="00F37721" w:rsidRPr="00841AD8">
        <w:rPr>
          <w:rFonts w:cs="Arial"/>
          <w:color w:val="000000"/>
          <w:szCs w:val="20"/>
        </w:rPr>
        <w:t>no pr</w:t>
      </w:r>
      <w:r w:rsidR="001C3AB6" w:rsidRPr="00841AD8">
        <w:rPr>
          <w:rFonts w:cs="Arial"/>
          <w:color w:val="000000"/>
          <w:szCs w:val="20"/>
        </w:rPr>
        <w:t>azo e condições estabelecidas neste Termo de Referência</w:t>
      </w:r>
      <w:r w:rsidR="00DB206B" w:rsidRPr="00841AD8">
        <w:rPr>
          <w:rFonts w:cs="Arial"/>
          <w:color w:val="000000"/>
          <w:szCs w:val="20"/>
        </w:rPr>
        <w:t>;</w:t>
      </w:r>
    </w:p>
    <w:p w14:paraId="3A259E5D" w14:textId="76FF68CB" w:rsidR="00E251E0" w:rsidRPr="00841AD8" w:rsidRDefault="00E251E0"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lastRenderedPageBreak/>
        <w:t xml:space="preserve">Efetuar as retenções tributárias devidas sobre o valor da </w:t>
      </w:r>
      <w:r w:rsidR="00F627B5" w:rsidRPr="00841AD8">
        <w:rPr>
          <w:rFonts w:cs="Arial"/>
          <w:color w:val="000000"/>
          <w:szCs w:val="20"/>
        </w:rPr>
        <w:t>Nota Fiscal/F</w:t>
      </w:r>
      <w:r w:rsidR="00DA520E" w:rsidRPr="00841AD8">
        <w:rPr>
          <w:rFonts w:cs="Arial"/>
          <w:color w:val="000000"/>
          <w:szCs w:val="20"/>
        </w:rPr>
        <w:t xml:space="preserve">atura da contratada, </w:t>
      </w:r>
      <w:r w:rsidR="004E0CC8" w:rsidRPr="00841AD8">
        <w:rPr>
          <w:rFonts w:cs="Arial"/>
          <w:color w:val="000000"/>
          <w:szCs w:val="20"/>
        </w:rPr>
        <w:t xml:space="preserve">no que couber, </w:t>
      </w:r>
      <w:r w:rsidR="00DA520E" w:rsidRPr="00841AD8">
        <w:rPr>
          <w:rFonts w:cs="Arial"/>
          <w:color w:val="000000"/>
          <w:szCs w:val="20"/>
        </w:rPr>
        <w:t>em conformidade com</w:t>
      </w:r>
      <w:r w:rsidR="004E0CC8" w:rsidRPr="00841AD8">
        <w:rPr>
          <w:rFonts w:cs="Arial"/>
          <w:color w:val="000000"/>
          <w:szCs w:val="20"/>
        </w:rPr>
        <w:t xml:space="preserve"> o item 6 do Anexo XI da IN SEGES/</w:t>
      </w:r>
      <w:r w:rsidR="00980B72">
        <w:rPr>
          <w:rFonts w:cs="Arial"/>
          <w:color w:val="000000"/>
          <w:szCs w:val="20"/>
        </w:rPr>
        <w:t>MP</w:t>
      </w:r>
      <w:r w:rsidR="004E0CC8" w:rsidRPr="00841AD8">
        <w:rPr>
          <w:rFonts w:cs="Arial"/>
          <w:color w:val="000000"/>
          <w:szCs w:val="20"/>
        </w:rPr>
        <w:t xml:space="preserve"> n. 5/2017</w:t>
      </w:r>
      <w:r w:rsidR="00DA520E" w:rsidRPr="00841AD8">
        <w:rPr>
          <w:rFonts w:cs="Arial"/>
          <w:color w:val="000000"/>
          <w:szCs w:val="20"/>
        </w:rPr>
        <w:t>.</w:t>
      </w:r>
    </w:p>
    <w:p w14:paraId="503915EC"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w:t>
      </w:r>
      <w:r w:rsidR="00DB206B" w:rsidRPr="00841AD8">
        <w:rPr>
          <w:rFonts w:cs="Arial"/>
          <w:color w:val="000000"/>
          <w:szCs w:val="20"/>
        </w:rPr>
        <w:t xml:space="preserve">ão praticar atos de ingerência na administração da </w:t>
      </w:r>
      <w:r w:rsidR="00D52359" w:rsidRPr="00841AD8">
        <w:rPr>
          <w:rFonts w:cs="Arial"/>
          <w:color w:val="000000"/>
          <w:szCs w:val="20"/>
        </w:rPr>
        <w:t>Contratada</w:t>
      </w:r>
      <w:r w:rsidR="00DB206B" w:rsidRPr="00841AD8">
        <w:rPr>
          <w:rFonts w:cs="Arial"/>
          <w:color w:val="000000"/>
          <w:szCs w:val="20"/>
        </w:rPr>
        <w:t>, tais como:</w:t>
      </w:r>
    </w:p>
    <w:p w14:paraId="390AEB28"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exercer o poder de mando sobre os empregados da </w:t>
      </w:r>
      <w:r w:rsidR="00D52359" w:rsidRPr="00841AD8">
        <w:rPr>
          <w:rFonts w:cs="Arial"/>
          <w:color w:val="000000"/>
          <w:szCs w:val="20"/>
        </w:rPr>
        <w:t>Contratada</w:t>
      </w:r>
      <w:r w:rsidRPr="00841AD8">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72EC3100"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direcionar a contratação de pessoas para trabalhar nas empresas </w:t>
      </w:r>
      <w:r w:rsidR="00D52359" w:rsidRPr="00841AD8">
        <w:rPr>
          <w:rFonts w:cs="Arial"/>
          <w:color w:val="000000"/>
          <w:szCs w:val="20"/>
        </w:rPr>
        <w:t>Contratada</w:t>
      </w:r>
      <w:r w:rsidRPr="00841AD8">
        <w:rPr>
          <w:rFonts w:cs="Arial"/>
          <w:color w:val="000000"/>
          <w:szCs w:val="20"/>
        </w:rPr>
        <w:t>s;</w:t>
      </w:r>
    </w:p>
    <w:p w14:paraId="6A20B42D"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promover ou aceitar o desvio de funções dos trabalhadores da </w:t>
      </w:r>
      <w:r w:rsidR="00D52359" w:rsidRPr="00841AD8">
        <w:rPr>
          <w:rFonts w:cs="Arial"/>
          <w:color w:val="000000"/>
          <w:szCs w:val="20"/>
        </w:rPr>
        <w:t>Contratada</w:t>
      </w:r>
      <w:r w:rsidRPr="00841AD8">
        <w:rPr>
          <w:rFonts w:cs="Arial"/>
          <w:color w:val="000000"/>
          <w:szCs w:val="20"/>
        </w:rPr>
        <w:t>, mediante a utilização destes em atividades distintas daquelas previstas no objeto da contratação e em relação à função específica para a qual o trabalhador foi contratado; e</w:t>
      </w:r>
    </w:p>
    <w:p w14:paraId="03AD00D6" w14:textId="77777777" w:rsidR="003B11C6" w:rsidRPr="00841AD8"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considerar os trabalhadores da </w:t>
      </w:r>
      <w:r w:rsidR="00D52359" w:rsidRPr="00841AD8">
        <w:rPr>
          <w:rFonts w:cs="Arial"/>
          <w:color w:val="000000"/>
          <w:szCs w:val="20"/>
        </w:rPr>
        <w:t>Contratada</w:t>
      </w:r>
      <w:r w:rsidRPr="00841AD8">
        <w:rPr>
          <w:rFonts w:cs="Arial"/>
          <w:color w:val="000000"/>
          <w:szCs w:val="20"/>
        </w:rPr>
        <w:t xml:space="preserve"> como colaboradores eventuais do próprio órgão ou entidade responsável pela contratação, especialmente para efeito de concessão de diárias e passagens.</w:t>
      </w:r>
    </w:p>
    <w:p w14:paraId="1F05C718" w14:textId="221F53A5" w:rsidR="00284220" w:rsidRPr="00841AD8" w:rsidRDefault="00284220" w:rsidP="00284220">
      <w:pPr>
        <w:pStyle w:val="PargrafodaLista"/>
        <w:numPr>
          <w:ilvl w:val="1"/>
          <w:numId w:val="1"/>
        </w:numPr>
        <w:spacing w:before="120" w:after="120" w:line="276" w:lineRule="auto"/>
        <w:ind w:left="425" w:firstLine="0"/>
        <w:contextualSpacing w:val="0"/>
        <w:jc w:val="both"/>
        <w:rPr>
          <w:rFonts w:cs="Arial"/>
          <w:color w:val="000000"/>
          <w:szCs w:val="20"/>
        </w:rPr>
      </w:pPr>
      <w:r w:rsidRPr="00841AD8">
        <w:rPr>
          <w:rFonts w:cs="Arial"/>
          <w:color w:val="000000"/>
          <w:szCs w:val="20"/>
        </w:rPr>
        <w:t xml:space="preserve">fiscalizar mensalmente, por amostragem, o cumprimento das obrigações trabalhistas, previdenciárias e para com o FGTS, especialmente: </w:t>
      </w:r>
    </w:p>
    <w:p w14:paraId="3BB3A3C8"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A concessão de férias remuneradas e o pagamento do respectivo adicional, bem como de auxílio-transporte, auxílio-alimentação e auxílio-saúde, quando for devido;</w:t>
      </w:r>
    </w:p>
    <w:p w14:paraId="759F151B"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72F9AAC3"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pagamento de obrigações trabalhistas e previdenciárias dos empregados dispensados até a data da extinção do contrato. </w:t>
      </w:r>
    </w:p>
    <w:p w14:paraId="7FC807F0" w14:textId="4E24B1CC" w:rsidR="00CA4588" w:rsidRPr="00AA400E" w:rsidRDefault="00AA400E" w:rsidP="00AA400E">
      <w:pPr>
        <w:pStyle w:val="Citao"/>
        <w:rPr>
          <w:rFonts w:cs="Arial"/>
          <w:szCs w:val="20"/>
          <w:lang w:val="pt-BR"/>
        </w:rPr>
      </w:pPr>
      <w:r>
        <w:rPr>
          <w:rFonts w:cs="Arial"/>
          <w:b/>
          <w:szCs w:val="20"/>
          <w:lang w:val="pt-BR"/>
        </w:rPr>
        <w:t xml:space="preserve">Nota Explicativa: </w:t>
      </w:r>
      <w:r w:rsidR="00CA4588" w:rsidRPr="00AA400E">
        <w:rPr>
          <w:rFonts w:cs="Arial"/>
          <w:szCs w:val="20"/>
          <w:lang w:val="pt-BR"/>
        </w:rPr>
        <w:t>Com o julgamento do R</w:t>
      </w:r>
      <w:r>
        <w:rPr>
          <w:rFonts w:cs="Arial"/>
          <w:szCs w:val="20"/>
          <w:lang w:val="pt-BR"/>
        </w:rPr>
        <w:t xml:space="preserve">ecurso </w:t>
      </w:r>
      <w:r w:rsidR="00CA4588" w:rsidRPr="00AA400E">
        <w:rPr>
          <w:rFonts w:cs="Arial"/>
          <w:szCs w:val="20"/>
          <w:lang w:val="pt-BR"/>
        </w:rPr>
        <w:t>E</w:t>
      </w:r>
      <w:r>
        <w:rPr>
          <w:rFonts w:cs="Arial"/>
          <w:szCs w:val="20"/>
          <w:lang w:val="pt-BR"/>
        </w:rPr>
        <w:t>xtraordinário</w:t>
      </w:r>
      <w:r w:rsidR="00CA4588" w:rsidRPr="00AA400E">
        <w:rPr>
          <w:rFonts w:cs="Arial"/>
          <w:szCs w:val="20"/>
          <w:lang w:val="pt-BR"/>
        </w:rPr>
        <w:t xml:space="preserve"> </w:t>
      </w:r>
      <w:r>
        <w:rPr>
          <w:rFonts w:cs="Arial"/>
          <w:szCs w:val="20"/>
          <w:lang w:val="pt-BR"/>
        </w:rPr>
        <w:t xml:space="preserve">nº </w:t>
      </w:r>
      <w:r w:rsidR="00CA4588" w:rsidRPr="00AA400E">
        <w:rPr>
          <w:rFonts w:cs="Arial"/>
          <w:szCs w:val="20"/>
          <w:lang w:val="pt-BR"/>
        </w:rPr>
        <w:t xml:space="preserve">760931, foi emitida pela </w:t>
      </w:r>
      <w:proofErr w:type="spellStart"/>
      <w:r w:rsidR="00CA4588" w:rsidRPr="00AA400E">
        <w:rPr>
          <w:rFonts w:cs="Arial"/>
          <w:szCs w:val="20"/>
          <w:lang w:val="pt-BR"/>
        </w:rPr>
        <w:t>Secretaria-Geral</w:t>
      </w:r>
      <w:proofErr w:type="spellEnd"/>
      <w:r w:rsidR="00CA4588" w:rsidRPr="00AA400E">
        <w:rPr>
          <w:rFonts w:cs="Arial"/>
          <w:szCs w:val="20"/>
          <w:lang w:val="pt-BR"/>
        </w:rPr>
        <w:t xml:space="preserve"> de Contencioso da AGU a Orientação em Matéria Constitucional n</w:t>
      </w:r>
      <w:r>
        <w:rPr>
          <w:rFonts w:cs="Arial"/>
          <w:szCs w:val="20"/>
          <w:lang w:val="pt-BR"/>
        </w:rPr>
        <w:t>º</w:t>
      </w:r>
      <w:r w:rsidR="00CA4588" w:rsidRPr="00AA400E">
        <w:rPr>
          <w:rFonts w:cs="Arial"/>
          <w:szCs w:val="20"/>
          <w:lang w:val="pt-BR"/>
        </w:rPr>
        <w:t xml:space="preserve"> 09/2019. O teor da orientação segue abaixo:</w:t>
      </w:r>
    </w:p>
    <w:p w14:paraId="5402BA23" w14:textId="71D29BD6" w:rsidR="00CA4588" w:rsidRPr="00AA400E" w:rsidRDefault="00CA4588" w:rsidP="00AA400E">
      <w:pPr>
        <w:pStyle w:val="Citao"/>
        <w:rPr>
          <w:rFonts w:cs="Arial"/>
          <w:szCs w:val="20"/>
          <w:lang w:val="pt-BR"/>
        </w:rPr>
      </w:pPr>
      <w:r w:rsidRPr="00AA400E">
        <w:rPr>
          <w:rFonts w:cs="Arial"/>
          <w:szCs w:val="20"/>
          <w:lang w:val="pt-BR"/>
        </w:rPr>
        <w:t>ASSUNTO: Repercussão geral em Recurso Extraordinário. RE 760.931. Tema no 246. Ciência da fixação de tese favorável à Administração Pública. Direito Constitucional. Direito do Trabalho. Responsabilidade subsidiária da Administração Pública por encargos trabalhistas gerados pelo inadimplemento de empresa prestadora de serviços. Impossibilidade de transferência automática da responsabilidade. Impossibilidade da aplicação da inversão do ônus da prova e da culpa presumida. Afastamento da responsabilidade solidária. Cancelamento da OMC no 13/2017. Orientações</w:t>
      </w:r>
      <w:r w:rsidR="00AA400E">
        <w:rPr>
          <w:rFonts w:cs="Arial"/>
          <w:szCs w:val="20"/>
          <w:lang w:val="pt-BR"/>
        </w:rPr>
        <w:t>:</w:t>
      </w:r>
    </w:p>
    <w:p w14:paraId="66B9B9DD" w14:textId="210971A7" w:rsidR="00CA4588" w:rsidRPr="00AA400E" w:rsidRDefault="00CA4588" w:rsidP="00AA400E">
      <w:pPr>
        <w:pStyle w:val="Citao"/>
        <w:rPr>
          <w:rFonts w:cs="Arial"/>
          <w:szCs w:val="20"/>
          <w:lang w:val="pt-BR"/>
        </w:rPr>
      </w:pPr>
      <w:r w:rsidRPr="00AA400E">
        <w:rPr>
          <w:rFonts w:cs="Arial"/>
          <w:szCs w:val="20"/>
          <w:lang w:val="pt-BR"/>
        </w:rPr>
        <w:t xml:space="preserve">1. A </w:t>
      </w:r>
      <w:proofErr w:type="spellStart"/>
      <w:r w:rsidRPr="00AA400E">
        <w:rPr>
          <w:rFonts w:cs="Arial"/>
          <w:szCs w:val="20"/>
          <w:lang w:val="pt-BR"/>
        </w:rPr>
        <w:t>Secretaria-Geral</w:t>
      </w:r>
      <w:proofErr w:type="spellEnd"/>
      <w:r w:rsidRPr="00AA400E">
        <w:rPr>
          <w:rFonts w:cs="Arial"/>
          <w:szCs w:val="20"/>
          <w:lang w:val="pt-BR"/>
        </w:rPr>
        <w:t xml:space="preserve"> de Contencioso, nos termos do art. 8o, V, do Anexo I, do Decreto no</w:t>
      </w:r>
      <w:r w:rsidR="00AA400E" w:rsidRPr="00AA400E">
        <w:rPr>
          <w:rFonts w:cs="Arial"/>
          <w:szCs w:val="20"/>
          <w:lang w:val="pt-BR"/>
        </w:rPr>
        <w:t xml:space="preserve"> </w:t>
      </w:r>
      <w:r w:rsidRPr="00AA400E">
        <w:rPr>
          <w:rFonts w:cs="Arial"/>
          <w:szCs w:val="20"/>
          <w:lang w:val="pt-BR"/>
        </w:rPr>
        <w:t>7.392/2010, dá ciência às unidades de contencioso da AGU do julgamento favorável do Recurso</w:t>
      </w:r>
      <w:r w:rsidR="00AA400E" w:rsidRPr="00AA400E">
        <w:rPr>
          <w:rFonts w:cs="Arial"/>
          <w:szCs w:val="20"/>
          <w:lang w:val="pt-BR"/>
        </w:rPr>
        <w:t xml:space="preserve"> </w:t>
      </w:r>
      <w:r w:rsidRPr="00AA400E">
        <w:rPr>
          <w:rFonts w:cs="Arial"/>
          <w:szCs w:val="20"/>
          <w:lang w:val="pt-BR"/>
        </w:rPr>
        <w:t>Extraordinário no 760.931, com Repercussão Geral reconhecida, que estabeleceu a seguinte tese:</w:t>
      </w:r>
      <w:r w:rsidR="00AA400E" w:rsidRPr="00AA400E">
        <w:rPr>
          <w:rFonts w:cs="Arial"/>
          <w:szCs w:val="20"/>
          <w:lang w:val="pt-BR"/>
        </w:rPr>
        <w:t xml:space="preserve"> </w:t>
      </w:r>
    </w:p>
    <w:p w14:paraId="4BF0BF0B" w14:textId="3134790A" w:rsidR="00CA4588" w:rsidRPr="00AA400E" w:rsidRDefault="00CA4588" w:rsidP="00AA400E">
      <w:pPr>
        <w:pStyle w:val="Citao"/>
        <w:rPr>
          <w:rFonts w:cs="Arial"/>
          <w:szCs w:val="20"/>
          <w:lang w:val="pt-BR"/>
        </w:rPr>
      </w:pPr>
      <w:r w:rsidRPr="00AA400E">
        <w:rPr>
          <w:rFonts w:cs="Arial"/>
          <w:szCs w:val="20"/>
          <w:lang w:val="pt-BR"/>
        </w:rPr>
        <w:t>"O inadimplemento dos encargos trabalhistas dos empregados do contratado não transfere</w:t>
      </w:r>
      <w:r w:rsidR="00AA400E" w:rsidRPr="00AA400E">
        <w:rPr>
          <w:rFonts w:cs="Arial"/>
          <w:szCs w:val="20"/>
          <w:lang w:val="pt-BR"/>
        </w:rPr>
        <w:t xml:space="preserve"> </w:t>
      </w:r>
      <w:r w:rsidRPr="00AA400E">
        <w:rPr>
          <w:rFonts w:cs="Arial"/>
          <w:szCs w:val="20"/>
          <w:lang w:val="pt-BR"/>
        </w:rPr>
        <w:t>automaticamente ao Poder Público contratante a responsabilidade pelo seu pagamento, seja em</w:t>
      </w:r>
      <w:r w:rsidR="00AA400E" w:rsidRPr="00AA400E">
        <w:rPr>
          <w:rFonts w:cs="Arial"/>
          <w:szCs w:val="20"/>
          <w:lang w:val="pt-BR"/>
        </w:rPr>
        <w:t xml:space="preserve"> </w:t>
      </w:r>
      <w:r w:rsidRPr="00AA400E">
        <w:rPr>
          <w:rFonts w:cs="Arial"/>
          <w:szCs w:val="20"/>
          <w:lang w:val="pt-BR"/>
        </w:rPr>
        <w:t>caráter solidário ou subsidiário, nos termos do art. 71, § 1o, da Lei no 8.666/93."</w:t>
      </w:r>
    </w:p>
    <w:p w14:paraId="2DCD9385" w14:textId="2777EBDD" w:rsidR="00CA4588" w:rsidRPr="00AA400E" w:rsidRDefault="00CA4588" w:rsidP="00AA400E">
      <w:pPr>
        <w:pStyle w:val="Citao"/>
        <w:rPr>
          <w:rFonts w:cs="Arial"/>
          <w:szCs w:val="20"/>
          <w:lang w:val="pt-BR"/>
        </w:rPr>
      </w:pPr>
      <w:r w:rsidRPr="00AA400E">
        <w:rPr>
          <w:rFonts w:cs="Arial"/>
          <w:szCs w:val="20"/>
          <w:lang w:val="pt-BR"/>
        </w:rPr>
        <w:t>2. O julgado deve ser observado em consonância com o que restou esclarecido no julgamento</w:t>
      </w:r>
      <w:r w:rsidR="00AA400E" w:rsidRPr="00AA400E">
        <w:rPr>
          <w:rFonts w:cs="Arial"/>
          <w:szCs w:val="20"/>
          <w:lang w:val="pt-BR"/>
        </w:rPr>
        <w:t xml:space="preserve"> </w:t>
      </w:r>
      <w:r w:rsidRPr="00AA400E">
        <w:rPr>
          <w:rFonts w:cs="Arial"/>
          <w:szCs w:val="20"/>
          <w:lang w:val="pt-BR"/>
        </w:rPr>
        <w:t>dos embargos de declaração, no qual o STF ratificou questões já decididas no julgamento de</w:t>
      </w:r>
      <w:r w:rsidR="00AA400E" w:rsidRPr="00AA400E">
        <w:rPr>
          <w:rFonts w:cs="Arial"/>
          <w:szCs w:val="20"/>
          <w:lang w:val="pt-BR"/>
        </w:rPr>
        <w:t xml:space="preserve"> </w:t>
      </w:r>
      <w:r w:rsidRPr="00AA400E">
        <w:rPr>
          <w:rFonts w:cs="Arial"/>
          <w:szCs w:val="20"/>
          <w:lang w:val="pt-BR"/>
        </w:rPr>
        <w:t>mérito, quais sejam:</w:t>
      </w:r>
    </w:p>
    <w:p w14:paraId="116388B0" w14:textId="62AAEF53" w:rsidR="00CA4588" w:rsidRPr="00AA400E" w:rsidRDefault="00CA4588" w:rsidP="00AA400E">
      <w:pPr>
        <w:pStyle w:val="Citao"/>
        <w:rPr>
          <w:rFonts w:cs="Arial"/>
          <w:szCs w:val="20"/>
          <w:lang w:val="pt-BR"/>
        </w:rPr>
      </w:pPr>
      <w:r w:rsidRPr="00AA400E">
        <w:rPr>
          <w:rFonts w:cs="Arial"/>
          <w:szCs w:val="20"/>
          <w:lang w:val="pt-BR"/>
        </w:rPr>
        <w:t>2.1: a impossibilidade da inversão do ônus da prova e da presunção de culpa em relação à</w:t>
      </w:r>
      <w:r w:rsidR="00AA400E" w:rsidRPr="00AA400E">
        <w:rPr>
          <w:rFonts w:cs="Arial"/>
          <w:szCs w:val="20"/>
          <w:lang w:val="pt-BR"/>
        </w:rPr>
        <w:t xml:space="preserve"> </w:t>
      </w:r>
      <w:r w:rsidRPr="00AA400E">
        <w:rPr>
          <w:rFonts w:cs="Arial"/>
          <w:szCs w:val="20"/>
          <w:lang w:val="pt-BR"/>
        </w:rPr>
        <w:t>comprovação da fiscalização pela Administração Pública do cumprimento das obrigações</w:t>
      </w:r>
      <w:r w:rsidR="00AA400E" w:rsidRPr="00AA400E">
        <w:rPr>
          <w:rFonts w:cs="Arial"/>
          <w:szCs w:val="20"/>
          <w:lang w:val="pt-BR"/>
        </w:rPr>
        <w:t xml:space="preserve"> </w:t>
      </w:r>
      <w:r w:rsidRPr="00AA400E">
        <w:rPr>
          <w:rFonts w:cs="Arial"/>
          <w:szCs w:val="20"/>
          <w:lang w:val="pt-BR"/>
        </w:rPr>
        <w:t>trabalhistas pela empresa contratada, sendo o ônus da prova do Reclamante; e</w:t>
      </w:r>
    </w:p>
    <w:p w14:paraId="53724C4D" w14:textId="4C49E90C" w:rsidR="00CA4588" w:rsidRPr="00AA400E" w:rsidRDefault="00CA4588" w:rsidP="00AA400E">
      <w:pPr>
        <w:pStyle w:val="Citao"/>
        <w:rPr>
          <w:rFonts w:cs="Arial"/>
          <w:szCs w:val="20"/>
          <w:lang w:val="pt-BR"/>
        </w:rPr>
      </w:pPr>
      <w:r w:rsidRPr="00AA400E">
        <w:rPr>
          <w:rFonts w:cs="Arial"/>
          <w:szCs w:val="20"/>
          <w:lang w:val="pt-BR"/>
        </w:rPr>
        <w:t>2.2: a impossibilidade de imputação da responsabilidade solidária ao ente público no caso de</w:t>
      </w:r>
      <w:r w:rsidR="00AA400E" w:rsidRPr="00AA400E">
        <w:rPr>
          <w:rFonts w:cs="Arial"/>
          <w:szCs w:val="20"/>
          <w:lang w:val="pt-BR"/>
        </w:rPr>
        <w:t xml:space="preserve"> </w:t>
      </w:r>
      <w:r w:rsidRPr="00AA400E">
        <w:rPr>
          <w:rFonts w:cs="Arial"/>
          <w:szCs w:val="20"/>
          <w:lang w:val="pt-BR"/>
        </w:rPr>
        <w:t>descumprimento das obrigações trabalhistas pela empresa contratada, restringindo-se a</w:t>
      </w:r>
      <w:r w:rsidR="00AA400E" w:rsidRPr="00AA400E">
        <w:rPr>
          <w:rFonts w:cs="Arial"/>
          <w:szCs w:val="20"/>
          <w:lang w:val="pt-BR"/>
        </w:rPr>
        <w:t xml:space="preserve"> </w:t>
      </w:r>
      <w:r w:rsidRPr="00AA400E">
        <w:rPr>
          <w:rFonts w:cs="Arial"/>
          <w:szCs w:val="20"/>
          <w:lang w:val="pt-BR"/>
        </w:rPr>
        <w:t>solidariedade entre a Administração Pública e o contratado, tão somente, aos encargos</w:t>
      </w:r>
      <w:r w:rsidR="00AA400E" w:rsidRPr="00AA400E">
        <w:rPr>
          <w:rFonts w:cs="Arial"/>
          <w:szCs w:val="20"/>
          <w:lang w:val="pt-BR"/>
        </w:rPr>
        <w:t xml:space="preserve"> </w:t>
      </w:r>
      <w:r w:rsidRPr="00AA400E">
        <w:rPr>
          <w:rFonts w:cs="Arial"/>
          <w:szCs w:val="20"/>
          <w:lang w:val="pt-BR"/>
        </w:rPr>
        <w:t>previdenciários resultantes da execução do contrato, conforme previsto em lei (§ 2o do art. 71 da</w:t>
      </w:r>
      <w:r w:rsidR="00AA400E" w:rsidRPr="00AA400E">
        <w:rPr>
          <w:rFonts w:cs="Arial"/>
          <w:szCs w:val="20"/>
          <w:lang w:val="pt-BR"/>
        </w:rPr>
        <w:t xml:space="preserve"> </w:t>
      </w:r>
      <w:r w:rsidRPr="00AA400E">
        <w:rPr>
          <w:rFonts w:cs="Arial"/>
          <w:szCs w:val="20"/>
          <w:lang w:val="pt-BR"/>
        </w:rPr>
        <w:t>Lei n. 8.666/93).</w:t>
      </w:r>
    </w:p>
    <w:p w14:paraId="745E25DD" w14:textId="5A8AEFCA" w:rsidR="00CA4588" w:rsidRPr="00AA400E" w:rsidRDefault="00CA4588" w:rsidP="00AA400E">
      <w:pPr>
        <w:pStyle w:val="Citao"/>
        <w:rPr>
          <w:rFonts w:cs="Arial"/>
          <w:szCs w:val="20"/>
          <w:lang w:val="pt-BR"/>
        </w:rPr>
      </w:pPr>
      <w:r w:rsidRPr="00AA400E">
        <w:rPr>
          <w:rFonts w:cs="Arial"/>
          <w:szCs w:val="20"/>
          <w:lang w:val="pt-BR"/>
        </w:rPr>
        <w:lastRenderedPageBreak/>
        <w:t xml:space="preserve">3. Registre-se que restou assentado, ainda que somente em </w:t>
      </w:r>
      <w:proofErr w:type="spellStart"/>
      <w:r w:rsidRPr="00AA400E">
        <w:rPr>
          <w:rFonts w:cs="Arial"/>
          <w:szCs w:val="20"/>
          <w:lang w:val="pt-BR"/>
        </w:rPr>
        <w:t>obiter</w:t>
      </w:r>
      <w:proofErr w:type="spellEnd"/>
      <w:r w:rsidRPr="00AA400E">
        <w:rPr>
          <w:rFonts w:cs="Arial"/>
          <w:szCs w:val="20"/>
          <w:lang w:val="pt-BR"/>
        </w:rPr>
        <w:t xml:space="preserve"> </w:t>
      </w:r>
      <w:proofErr w:type="spellStart"/>
      <w:r w:rsidRPr="00AA400E">
        <w:rPr>
          <w:rFonts w:cs="Arial"/>
          <w:szCs w:val="20"/>
          <w:lang w:val="pt-BR"/>
        </w:rPr>
        <w:t>dictum</w:t>
      </w:r>
      <w:proofErr w:type="spellEnd"/>
      <w:r w:rsidRPr="00AA400E">
        <w:rPr>
          <w:rFonts w:cs="Arial"/>
          <w:szCs w:val="20"/>
          <w:lang w:val="pt-BR"/>
        </w:rPr>
        <w:t xml:space="preserve"> (não integrando,</w:t>
      </w:r>
      <w:r w:rsidR="00AA400E" w:rsidRPr="00AA400E">
        <w:rPr>
          <w:rFonts w:cs="Arial"/>
          <w:szCs w:val="20"/>
          <w:lang w:val="pt-BR"/>
        </w:rPr>
        <w:t xml:space="preserve"> </w:t>
      </w:r>
      <w:r w:rsidRPr="00AA400E">
        <w:rPr>
          <w:rFonts w:cs="Arial"/>
          <w:szCs w:val="20"/>
          <w:lang w:val="pt-BR"/>
        </w:rPr>
        <w:t>portanto, a tese de repercussão geral fixada, mas sendo importante elemento de defesa), que a</w:t>
      </w:r>
      <w:r w:rsidR="00AA400E" w:rsidRPr="00AA400E">
        <w:rPr>
          <w:rFonts w:cs="Arial"/>
          <w:szCs w:val="20"/>
          <w:lang w:val="pt-BR"/>
        </w:rPr>
        <w:t xml:space="preserve"> </w:t>
      </w:r>
      <w:r w:rsidRPr="00AA400E">
        <w:rPr>
          <w:rFonts w:cs="Arial"/>
          <w:szCs w:val="20"/>
          <w:lang w:val="pt-BR"/>
        </w:rPr>
        <w:t>fiscalização adequada por amostragem satisfaz o dever de fiscalização. Isso, no entanto, não</w:t>
      </w:r>
      <w:r w:rsidR="00AA400E" w:rsidRPr="00AA400E">
        <w:rPr>
          <w:rFonts w:cs="Arial"/>
          <w:szCs w:val="20"/>
          <w:lang w:val="pt-BR"/>
        </w:rPr>
        <w:t xml:space="preserve"> </w:t>
      </w:r>
      <w:r w:rsidRPr="00AA400E">
        <w:rPr>
          <w:rFonts w:cs="Arial"/>
          <w:szCs w:val="20"/>
          <w:lang w:val="pt-BR"/>
        </w:rPr>
        <w:t>afasta a relevância de que os membros da AGU comprovem o efetivo cumprimento dos deveres</w:t>
      </w:r>
      <w:r w:rsidR="00AA400E" w:rsidRPr="00AA400E">
        <w:rPr>
          <w:rFonts w:cs="Arial"/>
          <w:szCs w:val="20"/>
          <w:lang w:val="pt-BR"/>
        </w:rPr>
        <w:t xml:space="preserve"> </w:t>
      </w:r>
      <w:r w:rsidRPr="00AA400E">
        <w:rPr>
          <w:rFonts w:cs="Arial"/>
          <w:szCs w:val="20"/>
          <w:lang w:val="pt-BR"/>
        </w:rPr>
        <w:t>fiscalizatórios do Ente Público, ainda que por amostragem, por meio da juntada e cotejo da prova</w:t>
      </w:r>
      <w:r w:rsidR="00AA400E" w:rsidRPr="00AA400E">
        <w:rPr>
          <w:rFonts w:cs="Arial"/>
          <w:szCs w:val="20"/>
          <w:lang w:val="pt-BR"/>
        </w:rPr>
        <w:t xml:space="preserve"> </w:t>
      </w:r>
      <w:r w:rsidRPr="00AA400E">
        <w:rPr>
          <w:rFonts w:cs="Arial"/>
          <w:szCs w:val="20"/>
          <w:lang w:val="pt-BR"/>
        </w:rPr>
        <w:t>documental cabível.</w:t>
      </w:r>
    </w:p>
    <w:p w14:paraId="3349CCD6" w14:textId="2A157011" w:rsidR="00CA4588" w:rsidRPr="00AA400E" w:rsidRDefault="00CA4588" w:rsidP="00AA400E">
      <w:pPr>
        <w:pStyle w:val="Citao"/>
        <w:rPr>
          <w:rFonts w:cs="Arial"/>
          <w:szCs w:val="20"/>
          <w:lang w:val="pt-BR"/>
        </w:rPr>
      </w:pPr>
      <w:r w:rsidRPr="00AA400E">
        <w:rPr>
          <w:rFonts w:cs="Arial"/>
          <w:szCs w:val="20"/>
          <w:lang w:val="pt-BR"/>
        </w:rPr>
        <w:t>4. Orienta-se, ainda, que, caso constatada a inobservância da referida tese pelos órgãos</w:t>
      </w:r>
      <w:r w:rsidR="00AA400E" w:rsidRPr="00AA400E">
        <w:rPr>
          <w:rFonts w:cs="Arial"/>
          <w:szCs w:val="20"/>
          <w:lang w:val="pt-BR"/>
        </w:rPr>
        <w:t xml:space="preserve"> </w:t>
      </w:r>
      <w:r w:rsidRPr="00AA400E">
        <w:rPr>
          <w:rFonts w:cs="Arial"/>
          <w:szCs w:val="20"/>
          <w:lang w:val="pt-BR"/>
        </w:rPr>
        <w:t xml:space="preserve">jurisdicionais e uma vez esgotadas as instâncias ordinárias, deve ser requerida a esta </w:t>
      </w:r>
      <w:proofErr w:type="spellStart"/>
      <w:r w:rsidRPr="00AA400E">
        <w:rPr>
          <w:rFonts w:cs="Arial"/>
          <w:szCs w:val="20"/>
          <w:lang w:val="pt-BR"/>
        </w:rPr>
        <w:t>Secretaria-Geral</w:t>
      </w:r>
      <w:proofErr w:type="spellEnd"/>
      <w:r w:rsidRPr="00AA400E">
        <w:rPr>
          <w:rFonts w:cs="Arial"/>
          <w:szCs w:val="20"/>
          <w:lang w:val="pt-BR"/>
        </w:rPr>
        <w:t xml:space="preserve"> de Contencioso o ajuizamento de reclamação perante o Supremo Tribunal Federal.</w:t>
      </w:r>
    </w:p>
    <w:p w14:paraId="28981275" w14:textId="272E38E7" w:rsidR="00284220" w:rsidRPr="00841AD8" w:rsidRDefault="00284220" w:rsidP="00284220">
      <w:pPr>
        <w:pStyle w:val="PargrafodaLista"/>
        <w:numPr>
          <w:ilvl w:val="1"/>
          <w:numId w:val="1"/>
        </w:numPr>
        <w:spacing w:before="120" w:after="120" w:line="276" w:lineRule="auto"/>
        <w:ind w:left="425" w:firstLine="0"/>
        <w:contextualSpacing w:val="0"/>
        <w:jc w:val="both"/>
        <w:rPr>
          <w:rFonts w:cs="Arial"/>
          <w:color w:val="000000"/>
          <w:szCs w:val="20"/>
        </w:rPr>
      </w:pPr>
      <w:r w:rsidRPr="00841AD8">
        <w:rPr>
          <w:rFonts w:cs="Arial"/>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6D08D869" w14:textId="71CBDC8C" w:rsidR="00284220" w:rsidRPr="00E53C60" w:rsidRDefault="00284220" w:rsidP="00284220">
      <w:pPr>
        <w:pStyle w:val="Citao"/>
        <w:rPr>
          <w:rFonts w:cs="Arial"/>
          <w:szCs w:val="20"/>
          <w:lang w:val="pt-BR"/>
        </w:rPr>
      </w:pPr>
      <w:r w:rsidRPr="00841AD8">
        <w:rPr>
          <w:rFonts w:cs="Arial"/>
          <w:b/>
          <w:szCs w:val="20"/>
          <w:lang w:val="pt-BR"/>
        </w:rPr>
        <w:t>No</w:t>
      </w:r>
      <w:proofErr w:type="spellStart"/>
      <w:r w:rsidRPr="00841AD8">
        <w:rPr>
          <w:rFonts w:cs="Arial"/>
          <w:b/>
          <w:szCs w:val="20"/>
        </w:rPr>
        <w:t>ta</w:t>
      </w:r>
      <w:proofErr w:type="spellEnd"/>
      <w:r w:rsidRPr="00841AD8">
        <w:rPr>
          <w:rFonts w:cs="Arial"/>
          <w:b/>
          <w:szCs w:val="20"/>
        </w:rPr>
        <w:t xml:space="preserve"> Explicativa: </w:t>
      </w:r>
      <w:r w:rsidR="00E56A3F">
        <w:rPr>
          <w:rFonts w:cs="Arial"/>
          <w:szCs w:val="20"/>
          <w:lang w:val="pt-BR"/>
        </w:rPr>
        <w:t>Em relação ao subitem acima</w:t>
      </w:r>
      <w:r w:rsidRPr="00E53C60">
        <w:rPr>
          <w:rFonts w:cs="Arial"/>
          <w:szCs w:val="20"/>
          <w:lang w:val="pt-BR"/>
        </w:rPr>
        <w:t xml:space="preserve">, a fiscalização por amostragem já constava na IN nº 02 SLTI/MP, de 2008. A In nº 5, de 2017, no entanto, estabelece que o objetivo da amostragem é que “todos os empregados tenham tido seus extratos avaliados ao final de um ano (sem que isso signifique que a análise não possa ser realizada mais de uma vez em um mesmo empregado), conforme item 10.5, alínea “c”, do Anexo VIII-B. </w:t>
      </w:r>
    </w:p>
    <w:p w14:paraId="0763200C"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szCs w:val="20"/>
        </w:rPr>
        <w:t xml:space="preserve">Fornecer por escrito as informações necessárias para o desenvolvimento dos serviços objeto </w:t>
      </w:r>
      <w:r w:rsidRPr="00841AD8">
        <w:rPr>
          <w:rFonts w:cs="Arial"/>
          <w:color w:val="000000"/>
          <w:szCs w:val="20"/>
        </w:rPr>
        <w:t>do contrato;</w:t>
      </w:r>
    </w:p>
    <w:p w14:paraId="00D10F0E"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Realizar avaliações periódicas da qualidade dos serviços, após seu recebimento;</w:t>
      </w:r>
    </w:p>
    <w:p w14:paraId="6F3B4361"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Cientificar o órgão de representação judicial da Advocacia-Geral da União para adoção das medidas cabíveis quando do descumprimento das obrigações pela Contratada; </w:t>
      </w:r>
    </w:p>
    <w:p w14:paraId="4F94E264"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Arquiva</w:t>
      </w:r>
      <w:r w:rsidR="00C61B57" w:rsidRPr="00841AD8">
        <w:rPr>
          <w:rFonts w:cs="Arial"/>
          <w:color w:val="000000"/>
          <w:szCs w:val="20"/>
        </w:rPr>
        <w:t>r</w:t>
      </w:r>
      <w:r w:rsidRPr="00841AD8">
        <w:rPr>
          <w:rFonts w:cs="Arial"/>
          <w:color w:val="000000"/>
          <w:szCs w:val="20"/>
        </w:rPr>
        <w:t xml:space="preserve">, entre outros documentos, projetos, </w:t>
      </w:r>
      <w:r w:rsidRPr="00841AD8">
        <w:rPr>
          <w:rFonts w:cs="Arial"/>
          <w:i/>
          <w:color w:val="000000"/>
          <w:szCs w:val="20"/>
        </w:rPr>
        <w:t xml:space="preserve">"as </w:t>
      </w:r>
      <w:proofErr w:type="spellStart"/>
      <w:r w:rsidRPr="00841AD8">
        <w:rPr>
          <w:rFonts w:cs="Arial"/>
          <w:i/>
          <w:color w:val="000000"/>
          <w:szCs w:val="20"/>
        </w:rPr>
        <w:t>built</w:t>
      </w:r>
      <w:proofErr w:type="spellEnd"/>
      <w:r w:rsidRPr="00841AD8">
        <w:rPr>
          <w:rFonts w:cs="Arial"/>
          <w:color w:val="000000"/>
          <w:szCs w:val="20"/>
        </w:rPr>
        <w:t>", especificações técnicas, orçamentos, termos de recebimento, contratos e aditamentos, relatórios de inspeções técnicas após o recebimento do serviço e notificações expedidas;</w:t>
      </w:r>
    </w:p>
    <w:p w14:paraId="1DBDE8FA" w14:textId="0B70C5A3" w:rsidR="001C3AB6" w:rsidRPr="00841AD8" w:rsidRDefault="00981183" w:rsidP="00185B3E">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Fiscalizar o cumprimento dos requisitos </w:t>
      </w:r>
      <w:r w:rsidR="0063125F">
        <w:rPr>
          <w:rFonts w:cs="Arial"/>
          <w:color w:val="000000"/>
          <w:szCs w:val="20"/>
        </w:rPr>
        <w:t>legais</w:t>
      </w:r>
      <w:r w:rsidRPr="00841AD8">
        <w:rPr>
          <w:rFonts w:cs="Arial"/>
          <w:color w:val="000000"/>
          <w:szCs w:val="20"/>
        </w:rPr>
        <w:t>, quando a contratada houver se beneficiado da preferência estabelecida pelo art. 3º, § 5º, da Lei nº 8.666, de 1993.</w:t>
      </w:r>
    </w:p>
    <w:p w14:paraId="199F7FB6" w14:textId="77777777" w:rsidR="008F16DF" w:rsidRPr="00841AD8" w:rsidRDefault="008F16DF" w:rsidP="00185B3E">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16F32822" w14:textId="77777777" w:rsidR="00DB206B" w:rsidRPr="00841AD8" w:rsidRDefault="00DB206B" w:rsidP="000D390A">
      <w:pPr>
        <w:pStyle w:val="Nivel1"/>
        <w:rPr>
          <w:rFonts w:cs="Arial"/>
        </w:rPr>
      </w:pPr>
      <w:r w:rsidRPr="00841AD8">
        <w:rPr>
          <w:rFonts w:cs="Arial"/>
        </w:rPr>
        <w:t xml:space="preserve">OBRIGAÇÕES DA </w:t>
      </w:r>
      <w:r w:rsidR="00D52359" w:rsidRPr="00841AD8">
        <w:rPr>
          <w:rFonts w:cs="Arial"/>
        </w:rPr>
        <w:t>CONTRATADA</w:t>
      </w:r>
    </w:p>
    <w:p w14:paraId="095770FA" w14:textId="77777777" w:rsidR="00350762" w:rsidRPr="00841AD8" w:rsidRDefault="00350762" w:rsidP="00350762">
      <w:pPr>
        <w:pStyle w:val="Citao"/>
        <w:rPr>
          <w:rFonts w:cs="Arial"/>
          <w:szCs w:val="20"/>
        </w:rPr>
      </w:pPr>
      <w:r w:rsidRPr="00841AD8">
        <w:rPr>
          <w:rFonts w:cs="Arial"/>
          <w:b/>
          <w:szCs w:val="20"/>
        </w:rPr>
        <w:t>Nota Explicativa</w:t>
      </w:r>
      <w:r w:rsidRPr="00841AD8">
        <w:rPr>
          <w:rFonts w:cs="Arial"/>
          <w:szCs w:val="20"/>
        </w:rPr>
        <w:t xml:space="preserve">. </w:t>
      </w:r>
      <w:r w:rsidR="00C61B57" w:rsidRPr="00841AD8">
        <w:rPr>
          <w:rFonts w:eastAsia="Times New Roman" w:cs="Arial"/>
          <w:iCs w:val="0"/>
          <w:szCs w:val="20"/>
          <w:lang w:val="pt-BR" w:eastAsia="pt-BR"/>
        </w:rPr>
        <w:t>Este modelo de TR contém obrigações gerais que podem ser aplicadas aos mais d</w:t>
      </w:r>
      <w:r w:rsidR="001D6D07" w:rsidRPr="00841AD8">
        <w:rPr>
          <w:rFonts w:eastAsia="Times New Roman" w:cs="Arial"/>
          <w:iCs w:val="0"/>
          <w:szCs w:val="20"/>
          <w:lang w:val="pt-BR" w:eastAsia="pt-BR"/>
        </w:rPr>
        <w:t>iversos tipos de serviços comuns</w:t>
      </w:r>
      <w:r w:rsidR="00C61B57" w:rsidRPr="00841AD8">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841AD8">
        <w:rPr>
          <w:rFonts w:eastAsia="Times New Roman" w:cs="Arial"/>
          <w:iCs w:val="0"/>
          <w:szCs w:val="20"/>
          <w:lang w:val="pt-BR" w:eastAsia="pt-BR"/>
        </w:rPr>
        <w:t>objeto</w:t>
      </w:r>
      <w:r w:rsidR="00C61B57" w:rsidRPr="00841AD8">
        <w:rPr>
          <w:rFonts w:eastAsia="Times New Roman" w:cs="Arial"/>
          <w:iCs w:val="0"/>
          <w:szCs w:val="20"/>
          <w:lang w:val="pt-BR" w:eastAsia="pt-BR"/>
        </w:rPr>
        <w:t>, justificando ao órgão de Consultoria as alterações efetivadas</w:t>
      </w:r>
    </w:p>
    <w:p w14:paraId="7A95EB60"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841AD8">
        <w:rPr>
          <w:rFonts w:cs="Arial"/>
          <w:color w:val="000000"/>
          <w:szCs w:val="20"/>
        </w:rPr>
        <w:t xml:space="preserve"> e utilizar</w:t>
      </w:r>
      <w:r w:rsidR="00DB206B" w:rsidRPr="00841AD8">
        <w:rPr>
          <w:rFonts w:cs="Arial"/>
          <w:color w:val="000000"/>
          <w:szCs w:val="20"/>
        </w:rPr>
        <w:t xml:space="preserve"> os materiais e equipamentos, ferramentas e utensílios necessários, na qualidade e quantidade</w:t>
      </w:r>
      <w:r w:rsidR="001D6D07" w:rsidRPr="00841AD8">
        <w:rPr>
          <w:rFonts w:cs="Arial"/>
          <w:color w:val="000000"/>
          <w:szCs w:val="20"/>
        </w:rPr>
        <w:t xml:space="preserve"> mínimas</w:t>
      </w:r>
      <w:r w:rsidR="00DB206B" w:rsidRPr="00841AD8">
        <w:rPr>
          <w:rFonts w:cs="Arial"/>
          <w:color w:val="000000"/>
          <w:szCs w:val="20"/>
        </w:rPr>
        <w:t xml:space="preserve"> especificadas neste Termo de Referência e em sua proposta;</w:t>
      </w:r>
    </w:p>
    <w:p w14:paraId="6473C9CB" w14:textId="77777777" w:rsidR="00350762" w:rsidRPr="00841AD8" w:rsidRDefault="00A36676" w:rsidP="00D17875">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w:t>
      </w:r>
      <w:r w:rsidR="00DB206B" w:rsidRPr="00841AD8">
        <w:rPr>
          <w:rFonts w:cs="Arial"/>
          <w:color w:val="000000"/>
          <w:szCs w:val="20"/>
        </w:rPr>
        <w:t xml:space="preserve">eparar, corrigir, remover ou substituir, às suas expensas, no total ou em parte, no prazo </w:t>
      </w:r>
      <w:r w:rsidR="00F37721" w:rsidRPr="00841AD8">
        <w:rPr>
          <w:rFonts w:cs="Arial"/>
          <w:color w:val="000000"/>
          <w:szCs w:val="20"/>
        </w:rPr>
        <w:t>fixado pelo fiscal do contrato</w:t>
      </w:r>
      <w:r w:rsidR="00DB206B" w:rsidRPr="00841AD8">
        <w:rPr>
          <w:rFonts w:cs="Arial"/>
          <w:color w:val="000000"/>
          <w:szCs w:val="20"/>
        </w:rPr>
        <w:t>, os serviços efetuados em que se verificarem vícios, defeitos ou incorreções resultantes da execução ou dos materiais empregados;</w:t>
      </w:r>
    </w:p>
    <w:p w14:paraId="49115DC4" w14:textId="77777777" w:rsidR="00F37721" w:rsidRPr="00841AD8" w:rsidRDefault="00F37721" w:rsidP="00F37721">
      <w:pPr>
        <w:pStyle w:val="Citao"/>
        <w:rPr>
          <w:rFonts w:cs="Arial"/>
          <w:szCs w:val="20"/>
        </w:rPr>
      </w:pPr>
      <w:r w:rsidRPr="00841AD8">
        <w:rPr>
          <w:rFonts w:cs="Arial"/>
          <w:b/>
          <w:szCs w:val="20"/>
        </w:rPr>
        <w:t>Nota Explicativa</w:t>
      </w:r>
      <w:r w:rsidRPr="00841AD8">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3A470D0F" w14:textId="77777777" w:rsidR="00CE6D0F" w:rsidRPr="00841AD8" w:rsidRDefault="00CE6D0F" w:rsidP="000A707C">
      <w:pPr>
        <w:numPr>
          <w:ilvl w:val="1"/>
          <w:numId w:val="1"/>
        </w:numPr>
        <w:spacing w:before="120" w:after="120" w:line="276" w:lineRule="auto"/>
        <w:ind w:left="425" w:firstLine="0"/>
        <w:jc w:val="both"/>
        <w:rPr>
          <w:rFonts w:cs="Arial"/>
          <w:color w:val="000000"/>
          <w:szCs w:val="20"/>
        </w:rPr>
      </w:pPr>
      <w:r w:rsidRPr="00841AD8">
        <w:rPr>
          <w:rFonts w:cs="Arial"/>
          <w:color w:val="000000"/>
          <w:szCs w:val="20"/>
        </w:rPr>
        <w:lastRenderedPageBreak/>
        <w:t xml:space="preserve">Manter a execução do serviço nos horários fixados pela Administração. </w:t>
      </w:r>
    </w:p>
    <w:p w14:paraId="52CCBEA8"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w:t>
      </w:r>
      <w:r w:rsidR="00DB206B" w:rsidRPr="00841AD8">
        <w:rPr>
          <w:rFonts w:cs="Arial"/>
          <w:color w:val="000000"/>
          <w:szCs w:val="20"/>
        </w:rPr>
        <w:t>esponsabilizar-se pelos vícios e danos decorrentes d</w:t>
      </w:r>
      <w:r w:rsidR="00F37721" w:rsidRPr="00841AD8">
        <w:rPr>
          <w:rFonts w:cs="Arial"/>
          <w:color w:val="000000"/>
          <w:szCs w:val="20"/>
        </w:rPr>
        <w:t>a execução d</w:t>
      </w:r>
      <w:r w:rsidR="00DB206B" w:rsidRPr="00841AD8">
        <w:rPr>
          <w:rFonts w:cs="Arial"/>
          <w:color w:val="000000"/>
          <w:szCs w:val="20"/>
        </w:rPr>
        <w:t xml:space="preserve">o objeto, </w:t>
      </w:r>
      <w:r w:rsidR="001D6D07" w:rsidRPr="00841AD8">
        <w:rPr>
          <w:rFonts w:cs="Arial"/>
          <w:color w:val="000000"/>
          <w:szCs w:val="20"/>
        </w:rPr>
        <w:t xml:space="preserve">bem como por todo e qualquer dano causado à União ou à entidade federal, devendo ressarcir imediatamente a Administração em sua integralidade, </w:t>
      </w:r>
      <w:r w:rsidR="00F37721" w:rsidRPr="00841AD8">
        <w:rPr>
          <w:rFonts w:cs="Arial"/>
          <w:color w:val="000000"/>
          <w:szCs w:val="20"/>
        </w:rPr>
        <w:t xml:space="preserve">ficando a </w:t>
      </w:r>
      <w:r w:rsidR="00D52359" w:rsidRPr="00841AD8">
        <w:rPr>
          <w:rFonts w:cs="Arial"/>
          <w:color w:val="000000"/>
          <w:szCs w:val="20"/>
        </w:rPr>
        <w:t>Contratante</w:t>
      </w:r>
      <w:r w:rsidR="00F37721" w:rsidRPr="00841AD8">
        <w:rPr>
          <w:rFonts w:cs="Arial"/>
          <w:color w:val="000000"/>
          <w:szCs w:val="20"/>
        </w:rPr>
        <w:t xml:space="preserve"> autorizada a descontar da garantia, caso exigida no edital, ou dos pagamentos devidos à </w:t>
      </w:r>
      <w:r w:rsidR="00D52359" w:rsidRPr="00841AD8">
        <w:rPr>
          <w:rFonts w:cs="Arial"/>
          <w:color w:val="000000"/>
          <w:szCs w:val="20"/>
        </w:rPr>
        <w:t>Contratada</w:t>
      </w:r>
      <w:r w:rsidR="00F37721" w:rsidRPr="00841AD8">
        <w:rPr>
          <w:rFonts w:cs="Arial"/>
          <w:color w:val="000000"/>
          <w:szCs w:val="20"/>
        </w:rPr>
        <w:t>, o valor correspondente aos danos sofridos</w:t>
      </w:r>
      <w:r w:rsidR="00DB206B" w:rsidRPr="00841AD8">
        <w:rPr>
          <w:rFonts w:cs="Arial"/>
          <w:color w:val="000000"/>
          <w:szCs w:val="20"/>
        </w:rPr>
        <w:t>;</w:t>
      </w:r>
    </w:p>
    <w:p w14:paraId="13BB1471"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U</w:t>
      </w:r>
      <w:r w:rsidR="00DB206B" w:rsidRPr="00841AD8">
        <w:rPr>
          <w:rFonts w:cs="Arial"/>
          <w:color w:val="000000"/>
          <w:szCs w:val="20"/>
        </w:rPr>
        <w:t xml:space="preserve">tilizar empregados habilitados e com conhecimentos básicos dos serviços a serem </w:t>
      </w:r>
      <w:r w:rsidR="00FE5B7C" w:rsidRPr="00841AD8">
        <w:rPr>
          <w:rFonts w:cs="Arial"/>
          <w:color w:val="000000"/>
          <w:szCs w:val="20"/>
        </w:rPr>
        <w:t>exe</w:t>
      </w:r>
      <w:r w:rsidR="00DB206B" w:rsidRPr="00841AD8">
        <w:rPr>
          <w:rFonts w:cs="Arial"/>
          <w:color w:val="000000"/>
          <w:szCs w:val="20"/>
        </w:rPr>
        <w:t>cutados, e</w:t>
      </w:r>
      <w:r w:rsidR="00F37721" w:rsidRPr="00841AD8">
        <w:rPr>
          <w:rFonts w:cs="Arial"/>
          <w:color w:val="000000"/>
          <w:szCs w:val="20"/>
        </w:rPr>
        <w:t>m</w:t>
      </w:r>
      <w:r w:rsidR="00DB206B" w:rsidRPr="00841AD8">
        <w:rPr>
          <w:rFonts w:cs="Arial"/>
          <w:color w:val="000000"/>
          <w:szCs w:val="20"/>
        </w:rPr>
        <w:t xml:space="preserve"> conformidade com as normas e determinações em vigor;</w:t>
      </w:r>
    </w:p>
    <w:p w14:paraId="0B0BEBA0"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V</w:t>
      </w:r>
      <w:r w:rsidR="00DB206B" w:rsidRPr="00841AD8">
        <w:rPr>
          <w:rFonts w:cs="Arial"/>
          <w:color w:val="000000"/>
          <w:szCs w:val="20"/>
        </w:rPr>
        <w:t xml:space="preserve">edar a utilização, na execução dos serviços, de empregado que seja familiar de agente público ocupante de cargo em comissão ou função de confiança no órgão </w:t>
      </w:r>
      <w:r w:rsidR="00D52359" w:rsidRPr="00841AD8">
        <w:rPr>
          <w:rFonts w:cs="Arial"/>
          <w:color w:val="000000"/>
          <w:szCs w:val="20"/>
        </w:rPr>
        <w:t>Contratante</w:t>
      </w:r>
      <w:r w:rsidR="00DB206B" w:rsidRPr="00841AD8">
        <w:rPr>
          <w:rFonts w:cs="Arial"/>
          <w:color w:val="000000"/>
          <w:szCs w:val="20"/>
        </w:rPr>
        <w:t>, nos termos do artigo 7° do Decreto n° 7.203, de 2010</w:t>
      </w:r>
      <w:r w:rsidR="00F53E2A" w:rsidRPr="00841AD8">
        <w:rPr>
          <w:rFonts w:cs="Arial"/>
          <w:color w:val="000000"/>
          <w:szCs w:val="20"/>
        </w:rPr>
        <w:t>;</w:t>
      </w:r>
    </w:p>
    <w:p w14:paraId="635B11EB"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Disponibilizar à Contratante os empregados devidamente uniformizados e identificados por meio de crachá, além de provê-los com os Equipamentos de Proteção Individual - EPI, quando for o caso;</w:t>
      </w:r>
    </w:p>
    <w:p w14:paraId="37CB5870"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os uniformes a serem utilizados por seus empregados, conforme disposto neste Termo de Referência, sem repassar quaisquer custos a estes;</w:t>
      </w:r>
    </w:p>
    <w:p w14:paraId="0F0C8207" w14:textId="7EEB0878"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sidR="00980B72">
        <w:rPr>
          <w:rFonts w:cs="Arial"/>
          <w:color w:val="000000"/>
          <w:szCs w:val="20"/>
        </w:rPr>
        <w:t>MP</w:t>
      </w:r>
      <w:r w:rsidRPr="00841AD8">
        <w:rPr>
          <w:rFonts w:cs="Arial"/>
          <w:color w:val="000000"/>
          <w:szCs w:val="20"/>
        </w:rPr>
        <w:t xml:space="preserve">  n.</w:t>
      </w:r>
      <w:proofErr w:type="gramEnd"/>
      <w:r w:rsidRPr="00841AD8">
        <w:rPr>
          <w:rFonts w:cs="Arial"/>
          <w:color w:val="000000"/>
          <w:szCs w:val="20"/>
        </w:rPr>
        <w:t xml:space="preserve"> 5/2017:</w:t>
      </w:r>
    </w:p>
    <w:p w14:paraId="6DE50900"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 xml:space="preserve">relação dos empregados, contendo nome completo, cargo ou função, </w:t>
      </w:r>
      <w:proofErr w:type="gramStart"/>
      <w:r w:rsidRPr="00841AD8">
        <w:rPr>
          <w:rFonts w:cs="Arial"/>
          <w:color w:val="000000"/>
          <w:szCs w:val="20"/>
        </w:rPr>
        <w:t>salário,  horário</w:t>
      </w:r>
      <w:proofErr w:type="gramEnd"/>
      <w:r w:rsidRPr="00841AD8">
        <w:rPr>
          <w:rFonts w:cs="Arial"/>
          <w:color w:val="000000"/>
          <w:szCs w:val="20"/>
        </w:rPr>
        <w:t xml:space="preserve"> do posto de trabalho, números da carteira de identidade (RG) e da inscrição no Cadastro de Pessoas Físicas (CPF), com indicação dos responsáveis técnicos pela execução dos serviços, quando for o caso;</w:t>
      </w:r>
    </w:p>
    <w:p w14:paraId="069749A0"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Carteira de Trabalho e Previdência Social (CTPS) dos empregados admitidos e dos responsáveis técnicos pela execução dos serviços, quando for o caso, devidamente assinada pela contratada; e</w:t>
      </w:r>
    </w:p>
    <w:p w14:paraId="74F04614"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exames médicos admissionais dos empregados da contratada que prestarão os serviços;</w:t>
      </w:r>
    </w:p>
    <w:p w14:paraId="40BD6DFE"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declaração de responsabilidade exclusiva da contratada sobre a quitação dos encargos trabalhistas e sociais decorrentes do contrato;</w:t>
      </w:r>
    </w:p>
    <w:p w14:paraId="3E318583"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CDBBD12" w14:textId="77777777" w:rsidR="00033F9A" w:rsidRPr="00841AD8" w:rsidRDefault="00033F9A"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Apresentar relação mensal dos empregados que expressamente optarem por não receber o vale transporte.</w:t>
      </w:r>
    </w:p>
    <w:p w14:paraId="64F12425" w14:textId="4F70FC90"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Quando não for possível a verificação da regularidade no Sistema de Cadastro de Fornecedores – </w:t>
      </w:r>
      <w:r w:rsidR="00980B72">
        <w:rPr>
          <w:rFonts w:cs="Arial"/>
          <w:color w:val="000000"/>
          <w:szCs w:val="20"/>
        </w:rPr>
        <w:t>SICAF</w:t>
      </w:r>
      <w:r w:rsidRPr="00841AD8">
        <w:rPr>
          <w:rFonts w:cs="Arial"/>
          <w:color w:val="000000"/>
          <w:szCs w:val="20"/>
        </w:rPr>
        <w:t>,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w:t>
      </w:r>
      <w:r w:rsidR="00980B72">
        <w:rPr>
          <w:rFonts w:cs="Arial"/>
          <w:color w:val="000000"/>
          <w:szCs w:val="20"/>
        </w:rPr>
        <w:t>MP</w:t>
      </w:r>
      <w:r w:rsidRPr="00841AD8">
        <w:rPr>
          <w:rFonts w:cs="Arial"/>
          <w:color w:val="000000"/>
          <w:szCs w:val="20"/>
        </w:rPr>
        <w:t xml:space="preserve"> n. 5/2017;</w:t>
      </w:r>
    </w:p>
    <w:p w14:paraId="120479A8" w14:textId="77777777" w:rsidR="000139C9" w:rsidRPr="00841AD8" w:rsidRDefault="000139C9" w:rsidP="000139C9">
      <w:pPr>
        <w:pStyle w:val="Citao"/>
        <w:rPr>
          <w:rFonts w:cs="Arial"/>
          <w:szCs w:val="20"/>
        </w:rPr>
      </w:pPr>
      <w:r w:rsidRPr="00841AD8">
        <w:rPr>
          <w:rFonts w:cs="Arial"/>
          <w:b/>
          <w:szCs w:val="20"/>
        </w:rPr>
        <w:lastRenderedPageBreak/>
        <w:t>Nota explicativa:</w:t>
      </w:r>
      <w:r w:rsidRPr="00841AD8">
        <w:rPr>
          <w:rFonts w:cs="Arial"/>
          <w:szCs w:val="20"/>
        </w:rPr>
        <w:t xml:space="preserve"> Trata-se de importante medida para prevenir a responsabilização subsidiária da Administração por eventuais débitos trabalhistas decorrentes da execução do contrato. Veja-se o Acórdão nº 1.937/2009 - 2ª Câmara do TCU:</w:t>
      </w:r>
    </w:p>
    <w:p w14:paraId="50BBF02E" w14:textId="77777777" w:rsidR="006C764E" w:rsidRPr="00841AD8" w:rsidRDefault="000139C9" w:rsidP="000139C9">
      <w:pPr>
        <w:pStyle w:val="Citao"/>
        <w:rPr>
          <w:rFonts w:cs="Arial"/>
          <w:szCs w:val="20"/>
          <w:lang w:val="pt-BR"/>
        </w:rPr>
      </w:pPr>
      <w:r w:rsidRPr="00841AD8">
        <w:rPr>
          <w:rFonts w:cs="Arial"/>
          <w:szCs w:val="20"/>
        </w:rPr>
        <w:t>“1.6.2.1.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w:t>
      </w:r>
      <w:r w:rsidR="00300858" w:rsidRPr="00841AD8">
        <w:rPr>
          <w:rFonts w:cs="Arial"/>
          <w:szCs w:val="20"/>
          <w:lang w:val="pt-BR"/>
        </w:rPr>
        <w:t xml:space="preserve"> </w:t>
      </w:r>
      <w:r w:rsidRPr="00841AD8">
        <w:rPr>
          <w:rFonts w:cs="Arial"/>
          <w:szCs w:val="20"/>
        </w:rPr>
        <w:t>obrigatório, conforme art. 67 da Lei de Licitações e Contratos, para que ele confira a relação já aprovada pelos responsáveis competentes e identifique os trabalhadores;</w:t>
      </w:r>
      <w:r w:rsidR="006C764E" w:rsidRPr="00841AD8">
        <w:rPr>
          <w:rFonts w:cs="Arial"/>
          <w:szCs w:val="20"/>
          <w:lang w:val="pt-BR"/>
        </w:rPr>
        <w:t xml:space="preserve"> </w:t>
      </w:r>
    </w:p>
    <w:p w14:paraId="02467FB9" w14:textId="7AB23BF9" w:rsidR="0049347E" w:rsidRDefault="00B06B63" w:rsidP="0049347E">
      <w:pPr>
        <w:pStyle w:val="Citao"/>
        <w:rPr>
          <w:rFonts w:cs="Arial"/>
          <w:szCs w:val="20"/>
        </w:rPr>
      </w:pPr>
      <w:r w:rsidRPr="00841AD8">
        <w:rPr>
          <w:rFonts w:cs="Arial"/>
          <w:szCs w:val="20"/>
          <w:lang w:val="pt-BR"/>
        </w:rPr>
        <w:t xml:space="preserve">1.6.2.2. </w:t>
      </w:r>
      <w:r w:rsidR="000139C9" w:rsidRPr="00841AD8">
        <w:rPr>
          <w:rFonts w:cs="Arial"/>
          <w:szCs w:val="20"/>
        </w:rPr>
        <w:t>adoção periódica e sempre que houver demissão/admissão de novos empregados, dos mesmos procedimentos;”</w:t>
      </w:r>
    </w:p>
    <w:p w14:paraId="22B3A942" w14:textId="07B8921A" w:rsidR="0049347E" w:rsidRPr="0049347E" w:rsidRDefault="0049347E" w:rsidP="00FF013F">
      <w:pPr>
        <w:pStyle w:val="citao2"/>
      </w:pPr>
      <w:r>
        <w:rPr>
          <w:b/>
        </w:rPr>
        <w:t xml:space="preserve">Nota explicativa 2: </w:t>
      </w:r>
      <w:r>
        <w:t>ajustar de modo que seja exigida regularidade apenas quanto aos tributos incidentes sobre o objeto contratual.</w:t>
      </w:r>
    </w:p>
    <w:p w14:paraId="50EB7F53"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Substituir, no prazo de </w:t>
      </w:r>
      <w:proofErr w:type="gramStart"/>
      <w:r w:rsidRPr="00841AD8">
        <w:rPr>
          <w:rFonts w:cs="Arial"/>
          <w:color w:val="FF0000"/>
          <w:szCs w:val="20"/>
        </w:rPr>
        <w:t>.....</w:t>
      </w:r>
      <w:proofErr w:type="gramEnd"/>
      <w:r w:rsidRPr="00841AD8">
        <w:rPr>
          <w:rFonts w:cs="Arial"/>
          <w:color w:val="FF0000"/>
          <w:szCs w:val="20"/>
        </w:rPr>
        <w:t xml:space="preserve"> (horas)</w:t>
      </w:r>
      <w:r w:rsidRPr="00841AD8">
        <w:rPr>
          <w:rFonts w:cs="Arial"/>
          <w:color w:val="000000"/>
          <w:szCs w:val="20"/>
        </w:rPr>
        <w:t xml:space="preserve">, em caso de eventual ausência, tais como faltas e licenças, o empregado posto a serviço da Contratante, devendo identificar previamente o respectivo substituto ao Fiscal do Contrato; </w:t>
      </w:r>
    </w:p>
    <w:p w14:paraId="75806B31" w14:textId="77777777" w:rsidR="0029605F" w:rsidRPr="00841AD8" w:rsidRDefault="0029605F" w:rsidP="0029605F">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11554BDA" w14:textId="42412382" w:rsidR="00FE144D" w:rsidRDefault="0029605F" w:rsidP="0029605F">
      <w:pPr>
        <w:spacing w:before="120" w:after="120" w:line="276" w:lineRule="auto"/>
        <w:ind w:left="708" w:firstLine="708"/>
        <w:jc w:val="both"/>
        <w:rPr>
          <w:rFonts w:cs="Arial"/>
          <w:color w:val="000000"/>
          <w:szCs w:val="20"/>
        </w:rPr>
      </w:pPr>
      <w:r w:rsidRPr="00841AD8">
        <w:rPr>
          <w:rFonts w:cs="Arial"/>
          <w:color w:val="000000"/>
          <w:szCs w:val="20"/>
        </w:rPr>
        <w:t>1</w:t>
      </w:r>
      <w:r w:rsidR="00FE4849" w:rsidRPr="00841AD8">
        <w:rPr>
          <w:rFonts w:cs="Arial"/>
          <w:color w:val="000000"/>
          <w:szCs w:val="20"/>
        </w:rPr>
        <w:t>3</w:t>
      </w:r>
      <w:r w:rsidRPr="00841AD8">
        <w:rPr>
          <w:rFonts w:cs="Arial"/>
          <w:color w:val="000000"/>
          <w:szCs w:val="20"/>
        </w:rPr>
        <w:t xml:space="preserve">.12.1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w:t>
      </w:r>
      <w:r w:rsidR="00FE4849" w:rsidRPr="00841AD8">
        <w:rPr>
          <w:rFonts w:cs="Arial"/>
          <w:color w:val="000000"/>
          <w:szCs w:val="20"/>
        </w:rPr>
        <w:t xml:space="preserve">de obrigações e direitos que somente se aplicam aos contratos com a Administração Pública, </w:t>
      </w:r>
      <w:r w:rsidRPr="00841AD8">
        <w:rPr>
          <w:rFonts w:cs="Arial"/>
          <w:color w:val="000000"/>
          <w:szCs w:val="20"/>
        </w:rPr>
        <w:t>ou que estabeleçam direitos não previstos em lei, tais como valores ou índices obrigatórios de encargos sociais ou previdenciários, bem como de preços para os insumos relacionados ao exercício da atividade.</w:t>
      </w:r>
      <w:r w:rsidR="00FE4849" w:rsidRPr="00841AD8">
        <w:rPr>
          <w:rFonts w:cs="Arial"/>
          <w:color w:val="000000"/>
          <w:szCs w:val="20"/>
        </w:rPr>
        <w:t xml:space="preserve"> </w:t>
      </w:r>
    </w:p>
    <w:p w14:paraId="329000C3" w14:textId="7C5EB2E1" w:rsidR="00FE144D" w:rsidRPr="00FE144D" w:rsidRDefault="00FE144D" w:rsidP="00FE144D">
      <w:pPr>
        <w:pStyle w:val="citao2"/>
        <w:rPr>
          <w:rFonts w:cs="Arial"/>
        </w:rPr>
      </w:pPr>
      <w:r w:rsidRPr="00FE144D">
        <w:rPr>
          <w:rFonts w:cs="Arial"/>
          <w:b/>
        </w:rPr>
        <w:t>Nota Explicativa:</w:t>
      </w:r>
      <w:r w:rsidRPr="00FE144D">
        <w:rPr>
          <w:rFonts w:cs="Arial"/>
        </w:rPr>
        <w:t xml:space="preserve"> Tendo em conta o Acórdão nº 712/2019 do Plenário do TCU, atentar para o fato de que, após a </w:t>
      </w:r>
      <w:r w:rsidRPr="00FE144D">
        <w:t>reforma</w:t>
      </w:r>
      <w:r w:rsidRPr="00FE144D">
        <w:rPr>
          <w:rFonts w:cs="Arial"/>
        </w:rPr>
        <w:t xml:space="preserve"> trabalhista, os custos de postos de trabalho que aloquem empregados em regime de jornada de 12x36 (12 horas de trabalho por 36 horas de descanso), em regra, segundo o disposto no art. 59-A da CLT, não necessitam englobar pagamento em dobro de feriados trabalhados e de prorrogação da hora noturna, salvo disposição em sentido diverso prevista em norma coletiva e desde que tal norma não traga restrição expressa para incidência sobre contratos firmados com a Administração contratante, nos termos do art. 6º, parágrafo único, da IN SEGES/MP n. 5/2017.</w:t>
      </w:r>
    </w:p>
    <w:p w14:paraId="00B52A12" w14:textId="77777777" w:rsidR="00FE144D" w:rsidRPr="00841AD8" w:rsidRDefault="00FE144D" w:rsidP="0029605F">
      <w:pPr>
        <w:spacing w:before="120" w:after="120" w:line="276" w:lineRule="auto"/>
        <w:ind w:left="708" w:firstLine="708"/>
        <w:jc w:val="both"/>
        <w:rPr>
          <w:rFonts w:cs="Arial"/>
          <w:color w:val="000000"/>
          <w:szCs w:val="20"/>
        </w:rPr>
      </w:pPr>
    </w:p>
    <w:p w14:paraId="650E076F"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66401EFD" w14:textId="77777777" w:rsidR="005264B8" w:rsidRPr="00841AD8" w:rsidRDefault="005264B8" w:rsidP="005264B8">
      <w:pPr>
        <w:numPr>
          <w:ilvl w:val="1"/>
          <w:numId w:val="1"/>
        </w:numPr>
        <w:spacing w:before="120" w:after="120" w:line="276" w:lineRule="auto"/>
        <w:ind w:left="425" w:firstLine="0"/>
        <w:jc w:val="both"/>
        <w:rPr>
          <w:rFonts w:cs="Times New Roman"/>
          <w:color w:val="000000"/>
          <w:szCs w:val="20"/>
        </w:rPr>
      </w:pPr>
      <w:r w:rsidRPr="00841AD8">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44F1BECE" w14:textId="77777777" w:rsidR="005264B8" w:rsidRPr="00841AD8" w:rsidRDefault="005264B8" w:rsidP="005264B8">
      <w:pPr>
        <w:numPr>
          <w:ilvl w:val="2"/>
          <w:numId w:val="1"/>
        </w:numPr>
        <w:spacing w:before="120" w:after="120" w:line="276" w:lineRule="auto"/>
        <w:ind w:left="1134" w:firstLine="0"/>
        <w:jc w:val="both"/>
        <w:rPr>
          <w:rFonts w:cs="Times New Roman"/>
          <w:color w:val="000000"/>
          <w:szCs w:val="20"/>
        </w:rPr>
      </w:pPr>
      <w:r w:rsidRPr="00841AD8">
        <w:rPr>
          <w:rFont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w:t>
      </w:r>
      <w:r w:rsidRPr="00841AD8">
        <w:rPr>
          <w:rFonts w:cs="Times New Roman"/>
          <w:color w:val="000000"/>
          <w:szCs w:val="20"/>
        </w:rPr>
        <w:lastRenderedPageBreak/>
        <w:t xml:space="preserve">no pagamento de salários e das demais verbas trabalhistas, bem como das contribuições sociais e FGTS decorrentes. </w:t>
      </w:r>
    </w:p>
    <w:p w14:paraId="536FCFE6" w14:textId="77777777" w:rsidR="005264B8" w:rsidRPr="00841AD8" w:rsidRDefault="005264B8" w:rsidP="005264B8">
      <w:pPr>
        <w:pStyle w:val="Citao"/>
        <w:ind w:left="360"/>
        <w:rPr>
          <w:rFonts w:cs="Arial"/>
          <w:szCs w:val="20"/>
          <w:lang w:val="pt-BR"/>
        </w:rPr>
      </w:pPr>
      <w:r w:rsidRPr="00841AD8">
        <w:rPr>
          <w:rFonts w:cs="Arial"/>
          <w:b/>
          <w:szCs w:val="20"/>
        </w:rPr>
        <w:t>Nota explicativa</w:t>
      </w:r>
      <w:r w:rsidRPr="00841AD8">
        <w:rPr>
          <w:rFonts w:cs="Arial"/>
          <w:szCs w:val="20"/>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03879555"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que o empregado designado para trabalhar em um turno preste seus serviços no turno imediatamente subsequente;</w:t>
      </w:r>
    </w:p>
    <w:p w14:paraId="03788B24"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27E8C77"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quanto à necessidade de acatar as Normas Internas da Administração;</w:t>
      </w:r>
    </w:p>
    <w:p w14:paraId="0BDF8767"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95A298D"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32F8C35E"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C6BA905"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viabilizar a emissão do cartão cidadão pela Caixa Econômica Federal para todos os empregados, no prazo máximo de 60 (sessenta) dias, contados do início da prestação dos serviços ou da admissão do empregado;</w:t>
      </w:r>
    </w:p>
    <w:p w14:paraId="193FDD51"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 oferecer todos os meios necessários aos seus empregados para a obtenção de extratos de recolhimentos de seus direitos sociais, preferencialmente por meio eletrônico, quando disponível.</w:t>
      </w:r>
    </w:p>
    <w:p w14:paraId="421A1E41"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Manter preposto nos locais de prestação de serviço, aceito pela Administração, para representá-la na execução do contrato;</w:t>
      </w:r>
    </w:p>
    <w:p w14:paraId="7F07756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Relatar à Contratante toda e qualquer irregularidade verificada no decorrer da prestação dos serviços;</w:t>
      </w:r>
    </w:p>
    <w:p w14:paraId="5C310AA6"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60726EB9" w14:textId="77777777" w:rsidR="005264B8" w:rsidRPr="00841AD8" w:rsidRDefault="005264B8" w:rsidP="005264B8">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210EA90B" w14:textId="77777777" w:rsidR="005264B8" w:rsidRPr="00841AD8" w:rsidRDefault="005264B8" w:rsidP="005264B8">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4A77CBCF" w14:textId="77777777" w:rsidR="005264B8" w:rsidRPr="00841AD8" w:rsidRDefault="005264B8" w:rsidP="005264B8">
      <w:pPr>
        <w:numPr>
          <w:ilvl w:val="3"/>
          <w:numId w:val="1"/>
        </w:numPr>
        <w:spacing w:before="120" w:after="120" w:line="276" w:lineRule="auto"/>
        <w:ind w:left="1701" w:firstLine="0"/>
        <w:jc w:val="both"/>
        <w:rPr>
          <w:rFonts w:cs="Arial"/>
          <w:color w:val="000000"/>
          <w:szCs w:val="20"/>
        </w:rPr>
      </w:pPr>
      <w:r w:rsidRPr="00841AD8">
        <w:rPr>
          <w:rFonts w:cs="Arial"/>
          <w:color w:val="000000"/>
          <w:szCs w:val="20"/>
        </w:rPr>
        <w:lastRenderedPageBreak/>
        <w:t>O sindicato representante da categoria do trabalhador deverá ser notificado pela contratante para acompanhar o pagamento das respectivas verbas.</w:t>
      </w:r>
    </w:p>
    <w:p w14:paraId="70D2A29B" w14:textId="77777777" w:rsidR="005264B8" w:rsidRPr="00841AD8" w:rsidRDefault="005264B8" w:rsidP="005264B8">
      <w:pPr>
        <w:pStyle w:val="Citao"/>
        <w:ind w:left="360"/>
        <w:rPr>
          <w:rFonts w:cs="Arial"/>
          <w:szCs w:val="20"/>
          <w:lang w:val="pt-BR"/>
        </w:rPr>
      </w:pPr>
      <w:r w:rsidRPr="00841AD8">
        <w:rPr>
          <w:rFonts w:cs="Arial"/>
          <w:b/>
          <w:szCs w:val="20"/>
        </w:rPr>
        <w:t>Nota explicativa</w:t>
      </w:r>
      <w:r w:rsidRPr="00841AD8">
        <w:rPr>
          <w:rFonts w:cs="Arial"/>
          <w:szCs w:val="20"/>
        </w:rPr>
        <w:t xml:space="preserve">: </w:t>
      </w:r>
      <w:r w:rsidRPr="00841AD8">
        <w:rPr>
          <w:rFonts w:cs="Arial"/>
          <w:szCs w:val="20"/>
          <w:lang w:val="pt-BR"/>
        </w:rPr>
        <w:t xml:space="preserve">Como a fiscalização é por amostragem, a documentação deve ser encaminhada quando solicitada pela Administração. </w:t>
      </w:r>
    </w:p>
    <w:p w14:paraId="4C1D4021"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19321E0A"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Manter durante toda a vigência do contrato, em compatibilidade com as obrigações assumidas, todas as condições de habilitação e qualificação exigidas na licitação;</w:t>
      </w:r>
    </w:p>
    <w:p w14:paraId="32B71643"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Guardar sigilo sobre todas as informações obtidas em decorrência do cumprimento do contrato;</w:t>
      </w:r>
    </w:p>
    <w:p w14:paraId="34DDDDC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Não </w:t>
      </w:r>
      <w:proofErr w:type="gramStart"/>
      <w:r w:rsidRPr="00841AD8">
        <w:rPr>
          <w:rFonts w:cs="Arial"/>
          <w:color w:val="000000"/>
          <w:szCs w:val="20"/>
        </w:rPr>
        <w:t>beneficiar-se</w:t>
      </w:r>
      <w:proofErr w:type="gramEnd"/>
      <w:r w:rsidRPr="00841AD8">
        <w:rPr>
          <w:rFonts w:cs="Arial"/>
          <w:color w:val="000000"/>
          <w:szCs w:val="20"/>
        </w:rPr>
        <w:t xml:space="preserve"> da condição de optante pelo Simples Nacional</w:t>
      </w:r>
      <w:r w:rsidRPr="00841AD8">
        <w:rPr>
          <w:rFonts w:cs="Arial"/>
          <w:szCs w:val="20"/>
          <w:lang w:eastAsia="en-US"/>
        </w:rPr>
        <w:t xml:space="preserve">, salvo as exceções previstas no § 5º-C do art. 18 da Lei Complementar no 123, de 14 de dezembro de 2006; </w:t>
      </w:r>
    </w:p>
    <w:p w14:paraId="3E913803"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Comunicar formalmente à Receita Federal a assinatura do contrato de prestação de serviços mediante cessão de mão de obra, </w:t>
      </w:r>
      <w:r w:rsidRPr="00841AD8">
        <w:rPr>
          <w:rFonts w:cs="Arial"/>
          <w:szCs w:val="20"/>
          <w:lang w:eastAsia="en-US"/>
        </w:rPr>
        <w:t xml:space="preserve">salvo as exceções previstas no § 5º-C do art. 18 da Lei Complementar no 123, de 14 de dezembro de 2006, </w:t>
      </w:r>
      <w:r w:rsidRPr="00841AD8">
        <w:rPr>
          <w:rFonts w:cs="Arial"/>
          <w:color w:val="000000"/>
          <w:szCs w:val="20"/>
        </w:rPr>
        <w:t>para fins de exclusão obrigatória do Simples Nacional a contar do mês seguinte ao da contratação, conforme previsão do art.17, XII, art.30, §1º, II e do art. 31, II, todos da LC 123, de 2006.</w:t>
      </w:r>
    </w:p>
    <w:p w14:paraId="641EB171"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088A1A8A"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3528D57C" w14:textId="77777777" w:rsidR="005264B8" w:rsidRPr="00841AD8" w:rsidRDefault="005264B8" w:rsidP="005264B8">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7A92B61B" w14:textId="77777777" w:rsidR="005264B8" w:rsidRPr="00841AD8" w:rsidRDefault="005264B8" w:rsidP="005264B8">
      <w:pPr>
        <w:pStyle w:val="Citao"/>
        <w:rPr>
          <w:rFonts w:cs="Arial"/>
          <w:szCs w:val="20"/>
          <w:lang w:val="pt-BR"/>
        </w:rPr>
      </w:pPr>
      <w:r w:rsidRPr="00841AD8">
        <w:rPr>
          <w:rFonts w:cs="Arial"/>
          <w:szCs w:val="20"/>
        </w:rPr>
        <w:t>Portanto, dependendo do objeto da licitação e das peculiaridades da contratação, as cláusulas de obrigações da Contratada sofrerão as devidas alterações.</w:t>
      </w:r>
      <w:r w:rsidRPr="00841AD8">
        <w:rPr>
          <w:rFonts w:cs="Arial"/>
          <w:szCs w:val="20"/>
          <w:lang w:val="pt-BR"/>
        </w:rPr>
        <w:t xml:space="preserve"> </w:t>
      </w:r>
    </w:p>
    <w:p w14:paraId="6961359F" w14:textId="77777777" w:rsidR="005264B8" w:rsidRPr="00841AD8" w:rsidRDefault="005264B8" w:rsidP="005264B8">
      <w:pPr>
        <w:pStyle w:val="Citao"/>
        <w:rPr>
          <w:rFonts w:cs="Arial"/>
          <w:szCs w:val="20"/>
          <w:lang w:val="pt-BR"/>
        </w:rPr>
      </w:pPr>
      <w:r w:rsidRPr="00841AD8">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515312D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Comunicar ao Fiscal do contrato, no prazo de 24 (vinte e quatro) horas, qualquer ocorrência anormal ou acidente que se verifique no local dos serviços.</w:t>
      </w:r>
    </w:p>
    <w:p w14:paraId="7B079D05" w14:textId="77777777" w:rsidR="00D826EF" w:rsidRPr="00841AD8" w:rsidRDefault="00D826EF" w:rsidP="00D826EF">
      <w:pPr>
        <w:numPr>
          <w:ilvl w:val="1"/>
          <w:numId w:val="1"/>
        </w:numPr>
        <w:spacing w:before="120" w:after="120" w:line="276" w:lineRule="auto"/>
        <w:ind w:left="425" w:firstLine="0"/>
        <w:jc w:val="both"/>
        <w:rPr>
          <w:rFonts w:cs="Arial"/>
          <w:color w:val="000000"/>
          <w:szCs w:val="20"/>
        </w:rPr>
      </w:pPr>
      <w:r w:rsidRPr="00841AD8">
        <w:rPr>
          <w:szCs w:val="20"/>
        </w:rPr>
        <w:t>Prestar todo esclarecimento ou informação solicitada pela Contratante ou por seus prepostos, garantindo-lhes o acesso, a qualquer tempo, ao local dos trabalhos, bem como aos documentos relativos à execução do</w:t>
      </w:r>
      <w:r w:rsidR="00CF3D16" w:rsidRPr="00841AD8">
        <w:rPr>
          <w:szCs w:val="20"/>
        </w:rPr>
        <w:t xml:space="preserve"> </w:t>
      </w:r>
      <w:r w:rsidRPr="00841AD8">
        <w:rPr>
          <w:szCs w:val="20"/>
        </w:rPr>
        <w:t>serviço.</w:t>
      </w:r>
    </w:p>
    <w:p w14:paraId="5469D6D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Paralisar, por determinação da Contratante, qualquer atividade que não esteja sendo executada de acordo com a boa técnica ou que ponha em risco a segurança de pessoas ou bens de terceiros.</w:t>
      </w:r>
    </w:p>
    <w:p w14:paraId="7B631EF6"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lastRenderedPageBreak/>
        <w:t>Promover a guarda, manutenção e vigilância de materiais, ferramentas, e tudo o que for necessário à execução dos serviços, durante a vigência do contrato.</w:t>
      </w:r>
    </w:p>
    <w:p w14:paraId="24A7BA0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Promover a organização técnica e administrativa dos serviços, de modo a conduzi-los eficaz e eficientemente, de acordo com os documentos e especificações que integram este Termo de Referência, no prazo determinado.</w:t>
      </w:r>
    </w:p>
    <w:p w14:paraId="51997A2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7EF5C65"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Submeter previamente, por escrito, à Contratante, para análise e aprovação, qualquer mudança no método de execução do serviço que fuja das especificações constantes deste Termo de Referência.</w:t>
      </w:r>
    </w:p>
    <w:p w14:paraId="14CC0A0E" w14:textId="77777777" w:rsidR="005264B8" w:rsidRPr="00841AD8" w:rsidRDefault="005264B8" w:rsidP="003504E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E3BF2FF"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além dos postulados legais vigentes de âmbito federal, estadual ou municipal, as normas de segurança da Contratante;</w:t>
      </w:r>
    </w:p>
    <w:p w14:paraId="7CE5F274" w14:textId="77777777" w:rsidR="005264B8" w:rsidRPr="00841AD8" w:rsidRDefault="005264B8" w:rsidP="005264B8">
      <w:pPr>
        <w:numPr>
          <w:ilvl w:val="1"/>
          <w:numId w:val="1"/>
        </w:numPr>
        <w:spacing w:before="120" w:after="120" w:line="276" w:lineRule="auto"/>
        <w:ind w:left="425" w:firstLine="0"/>
        <w:jc w:val="both"/>
        <w:rPr>
          <w:szCs w:val="20"/>
        </w:rPr>
      </w:pPr>
      <w:r w:rsidRPr="00841AD8">
        <w:rPr>
          <w:rFonts w:cs="Arial"/>
          <w:color w:val="000000"/>
          <w:szCs w:val="20"/>
        </w:rPr>
        <w:t xml:space="preserve">Prestar os serviços dentro dos parâmetros e rotinas estabelecidos, fornecendo todos os materiais, equipamentos e utensílios em quantidade, qualidade e tecnologia adequadas, com a </w:t>
      </w:r>
      <w:r w:rsidRPr="00841AD8">
        <w:rPr>
          <w:szCs w:val="20"/>
        </w:rPr>
        <w:t>observância às recomendações aceitas pela boa técnica, normas e legislação;</w:t>
      </w:r>
    </w:p>
    <w:p w14:paraId="1C9359D5" w14:textId="77777777" w:rsidR="005264B8" w:rsidRPr="00841AD8" w:rsidRDefault="005264B8" w:rsidP="005264B8">
      <w:pPr>
        <w:numPr>
          <w:ilvl w:val="1"/>
          <w:numId w:val="1"/>
        </w:numPr>
        <w:spacing w:before="120" w:after="120" w:line="276" w:lineRule="auto"/>
        <w:ind w:left="425" w:firstLine="0"/>
        <w:jc w:val="both"/>
        <w:rPr>
          <w:szCs w:val="20"/>
        </w:rPr>
      </w:pPr>
      <w:r w:rsidRPr="00841AD8">
        <w:rPr>
          <w:szCs w:val="20"/>
        </w:rPr>
        <w:t>Assegurar à CONTRATANTE, em conformidade com o previsto no subitem 6.1, “</w:t>
      </w:r>
      <w:proofErr w:type="spellStart"/>
      <w:proofErr w:type="gramStart"/>
      <w:r w:rsidRPr="00841AD8">
        <w:rPr>
          <w:szCs w:val="20"/>
        </w:rPr>
        <w:t>a”e</w:t>
      </w:r>
      <w:proofErr w:type="spellEnd"/>
      <w:proofErr w:type="gramEnd"/>
      <w:r w:rsidRPr="00841AD8">
        <w:rPr>
          <w:szCs w:val="20"/>
        </w:rPr>
        <w:t xml:space="preserve"> “b”, do Anexo VII – F da Instrução Normativa SEGES/MP nº 5, de 25/05/2017:</w:t>
      </w:r>
    </w:p>
    <w:p w14:paraId="5BEA066F" w14:textId="77777777" w:rsidR="003504E6" w:rsidRPr="00841AD8" w:rsidRDefault="005264B8" w:rsidP="00B17DA4">
      <w:pPr>
        <w:numPr>
          <w:ilvl w:val="2"/>
          <w:numId w:val="1"/>
        </w:numPr>
        <w:spacing w:before="120" w:after="120" w:line="276" w:lineRule="auto"/>
        <w:jc w:val="both"/>
        <w:rPr>
          <w:szCs w:val="20"/>
        </w:rPr>
      </w:pPr>
      <w:r w:rsidRPr="00841AD8">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C05CA28" w14:textId="77777777" w:rsidR="005264B8" w:rsidRDefault="005264B8" w:rsidP="00B17DA4">
      <w:pPr>
        <w:numPr>
          <w:ilvl w:val="2"/>
          <w:numId w:val="1"/>
        </w:numPr>
        <w:spacing w:before="120" w:after="120" w:line="276" w:lineRule="auto"/>
        <w:jc w:val="both"/>
        <w:rPr>
          <w:szCs w:val="20"/>
        </w:rPr>
      </w:pPr>
      <w:r w:rsidRPr="00841AD8">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2346D2AF" w14:textId="3E470D6A" w:rsidR="002E6199" w:rsidRPr="002E6199" w:rsidRDefault="002E6199" w:rsidP="00B17DA4">
      <w:pPr>
        <w:numPr>
          <w:ilvl w:val="1"/>
          <w:numId w:val="1"/>
        </w:numPr>
        <w:spacing w:before="120" w:after="120" w:line="276" w:lineRule="auto"/>
        <w:ind w:left="425" w:firstLine="0"/>
        <w:jc w:val="both"/>
        <w:rPr>
          <w:i/>
          <w:color w:val="FF0000"/>
          <w:szCs w:val="20"/>
        </w:rPr>
      </w:pPr>
      <w:r w:rsidRPr="002E6199">
        <w:rPr>
          <w:i/>
          <w:color w:val="FF0000"/>
          <w:szCs w:val="2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6D94CAE3" w14:textId="383B925E"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O termo de quitação anual efetivado deverá ser firmado junto ao respectivo Sindicato dos Empregados e obedecerá ao disposto no art. 507-B, parágrafo único, da CLT.</w:t>
      </w:r>
    </w:p>
    <w:p w14:paraId="0B2FA941" w14:textId="487B9DF8"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Para fins de comprovação da adoção das providências a que se refere o presente item, será aceito qualquer meio de prova, tais como: recibo de convocação, declaração de negativa de negociação, ata de negociação, dentre outros.</w:t>
      </w:r>
    </w:p>
    <w:p w14:paraId="59500C52" w14:textId="4BFACEF9"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Não haverá pagamento adicional pela Contratante à Contratada em razão do cumprimento das obrigações previstas neste item.</w:t>
      </w:r>
    </w:p>
    <w:p w14:paraId="3EDA5469" w14:textId="65DD5E33" w:rsidR="002E6199" w:rsidRPr="009753CC" w:rsidRDefault="002E6199" w:rsidP="002E6199">
      <w:pPr>
        <w:pStyle w:val="GradeColorida-nfase110"/>
        <w:pBdr>
          <w:bottom w:val="single" w:sz="4" w:space="0" w:color="1F497D"/>
        </w:pBdr>
        <w:spacing w:before="0"/>
        <w:ind w:right="-15"/>
        <w:rPr>
          <w:rFonts w:ascii="Arial" w:hAnsi="Arial" w:cs="Arial"/>
          <w:color w:val="auto"/>
          <w:sz w:val="20"/>
          <w:szCs w:val="20"/>
        </w:rPr>
      </w:pPr>
      <w:r w:rsidRPr="009753CC">
        <w:rPr>
          <w:rFonts w:ascii="Arial" w:hAnsi="Arial" w:cs="Arial"/>
          <w:b/>
          <w:bCs/>
          <w:color w:val="auto"/>
          <w:sz w:val="20"/>
          <w:szCs w:val="20"/>
        </w:rPr>
        <w:t>Nota Explicativa</w:t>
      </w:r>
      <w:r>
        <w:rPr>
          <w:rFonts w:ascii="Arial" w:hAnsi="Arial" w:cs="Arial"/>
          <w:color w:val="auto"/>
          <w:sz w:val="20"/>
          <w:szCs w:val="20"/>
        </w:rPr>
        <w:t xml:space="preserve">: A administração não pode obrigar o empregado a fazer a quitação do art. 507-B da CLT, de modo que a obrigação em questão é para que a empresa envide esforços nesse sentido. </w:t>
      </w:r>
    </w:p>
    <w:p w14:paraId="452947B5" w14:textId="77777777" w:rsidR="005264B8" w:rsidRPr="00841AD8" w:rsidRDefault="005264B8" w:rsidP="00B17DA4">
      <w:pPr>
        <w:numPr>
          <w:ilvl w:val="1"/>
          <w:numId w:val="1"/>
        </w:numPr>
        <w:spacing w:before="120" w:after="120" w:line="276" w:lineRule="auto"/>
        <w:ind w:left="425" w:firstLine="0"/>
        <w:jc w:val="both"/>
        <w:rPr>
          <w:i/>
          <w:color w:val="FF0000"/>
          <w:szCs w:val="20"/>
          <w:highlight w:val="lightGray"/>
        </w:rPr>
      </w:pPr>
      <w:r w:rsidRPr="00841AD8">
        <w:rPr>
          <w:i/>
          <w:color w:val="FF0000"/>
          <w:szCs w:val="20"/>
          <w:highlight w:val="lightGray"/>
        </w:rPr>
        <w:lastRenderedPageBreak/>
        <w:t>Comprovar, ao longo da vigência contratual, a regularidade fiscal das microempresas e/ou empresas de pequeno porte subcontratadas no decorrer da execução do contrato, quando se tratar da subcontratação prevista no artigo 48, II, da Lei Complementar n. 123, de 2006 e artigo 7º do Decreto n. 8.538/2015.</w:t>
      </w:r>
    </w:p>
    <w:p w14:paraId="5BB0C92A" w14:textId="77777777" w:rsidR="005264B8" w:rsidRPr="00841AD8" w:rsidRDefault="005264B8" w:rsidP="00B17DA4">
      <w:pPr>
        <w:numPr>
          <w:ilvl w:val="2"/>
          <w:numId w:val="1"/>
        </w:numPr>
        <w:spacing w:before="120" w:after="120" w:line="276" w:lineRule="auto"/>
        <w:jc w:val="both"/>
        <w:rPr>
          <w:i/>
          <w:color w:val="FF0000"/>
          <w:szCs w:val="20"/>
          <w:highlight w:val="lightGray"/>
        </w:rPr>
      </w:pPr>
      <w:r w:rsidRPr="00841AD8">
        <w:rPr>
          <w:i/>
          <w:color w:val="FF0000"/>
          <w:szCs w:val="20"/>
          <w:highlight w:val="lightGray"/>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28222501" w14:textId="77777777" w:rsidR="005264B8" w:rsidRPr="00841AD8" w:rsidRDefault="005264B8" w:rsidP="00B17DA4">
      <w:pPr>
        <w:numPr>
          <w:ilvl w:val="2"/>
          <w:numId w:val="1"/>
        </w:numPr>
        <w:spacing w:before="120" w:after="120" w:line="276" w:lineRule="auto"/>
        <w:jc w:val="both"/>
        <w:rPr>
          <w:i/>
          <w:color w:val="FF0000"/>
          <w:szCs w:val="20"/>
          <w:highlight w:val="lightGray"/>
        </w:rPr>
      </w:pPr>
      <w:r w:rsidRPr="00841AD8">
        <w:rPr>
          <w:i/>
          <w:color w:val="FF0000"/>
          <w:szCs w:val="20"/>
          <w:highlight w:val="lightGray"/>
        </w:rPr>
        <w:t>Responsabilizar-se pela padronização, pela compatibilidade, pelo gerenciamento centralizado e pela qualidade da subcontratação.</w:t>
      </w:r>
    </w:p>
    <w:p w14:paraId="40F25B8C" w14:textId="77777777" w:rsidR="005264B8" w:rsidRPr="009753CC" w:rsidRDefault="005264B8" w:rsidP="005E0923">
      <w:pPr>
        <w:pStyle w:val="GradeColorida-nfase110"/>
        <w:pBdr>
          <w:bottom w:val="single" w:sz="4" w:space="0" w:color="1F497D"/>
        </w:pBdr>
        <w:spacing w:before="0"/>
        <w:ind w:right="-15"/>
        <w:rPr>
          <w:rFonts w:ascii="Arial" w:hAnsi="Arial" w:cs="Arial"/>
          <w:color w:val="auto"/>
          <w:sz w:val="20"/>
          <w:szCs w:val="20"/>
        </w:rPr>
      </w:pPr>
      <w:r w:rsidRPr="009753CC">
        <w:rPr>
          <w:rFonts w:ascii="Arial" w:hAnsi="Arial" w:cs="Arial"/>
          <w:b/>
          <w:bCs/>
          <w:color w:val="auto"/>
          <w:sz w:val="20"/>
          <w:szCs w:val="20"/>
        </w:rPr>
        <w:t>Nota Explicativa</w:t>
      </w:r>
      <w:r w:rsidRPr="009753CC">
        <w:rPr>
          <w:rFonts w:ascii="Arial" w:hAnsi="Arial" w:cs="Arial"/>
          <w:color w:val="auto"/>
          <w:sz w:val="20"/>
          <w:szCs w:val="20"/>
        </w:rPr>
        <w:t xml:space="preserve">: As obrigações constantes nos itens </w:t>
      </w:r>
      <w:r w:rsidR="00500473" w:rsidRPr="009753CC">
        <w:rPr>
          <w:rFonts w:ascii="Arial" w:hAnsi="Arial" w:cs="Arial"/>
          <w:color w:val="auto"/>
          <w:sz w:val="20"/>
          <w:szCs w:val="20"/>
        </w:rPr>
        <w:t xml:space="preserve">acima </w:t>
      </w:r>
      <w:r w:rsidRPr="009753CC">
        <w:rPr>
          <w:rFonts w:ascii="Arial" w:hAnsi="Arial" w:cs="Arial"/>
          <w:color w:val="auto"/>
          <w:sz w:val="20"/>
          <w:szCs w:val="20"/>
        </w:rPr>
        <w:t>devem ser mantidas no contrato quando a autoridade houver exigido, no instrumento convocatório e neste termo de referência, a subcontratação de micro ou pequenas empresas para a prestação de serviços, nos termos do art. 7</w:t>
      </w:r>
      <w:proofErr w:type="gramStart"/>
      <w:r w:rsidRPr="009753CC">
        <w:rPr>
          <w:rFonts w:ascii="Arial" w:hAnsi="Arial" w:cs="Arial"/>
          <w:color w:val="auto"/>
          <w:sz w:val="20"/>
          <w:szCs w:val="20"/>
        </w:rPr>
        <w:t>º  do</w:t>
      </w:r>
      <w:proofErr w:type="gramEnd"/>
      <w:r w:rsidRPr="009753CC">
        <w:rPr>
          <w:rFonts w:ascii="Arial" w:hAnsi="Arial" w:cs="Arial"/>
          <w:color w:val="auto"/>
          <w:sz w:val="20"/>
          <w:szCs w:val="20"/>
        </w:rPr>
        <w:t xml:space="preserve"> Decreto nº 8.538, de 2015.</w:t>
      </w:r>
    </w:p>
    <w:p w14:paraId="2CAEEEF0" w14:textId="77777777" w:rsidR="005264B8" w:rsidRPr="007B0FF3" w:rsidRDefault="005264B8" w:rsidP="007B0FF3">
      <w:pPr>
        <w:numPr>
          <w:ilvl w:val="1"/>
          <w:numId w:val="1"/>
        </w:numPr>
        <w:spacing w:before="120" w:after="120" w:line="276" w:lineRule="auto"/>
        <w:ind w:left="425" w:firstLine="0"/>
        <w:jc w:val="both"/>
        <w:rPr>
          <w:i/>
          <w:color w:val="FF0000"/>
          <w:szCs w:val="20"/>
        </w:rPr>
      </w:pPr>
      <w:r w:rsidRPr="007B0FF3">
        <w:rPr>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E11484D" w14:textId="77777777" w:rsidR="005264B8" w:rsidRPr="00841AD8" w:rsidRDefault="005264B8" w:rsidP="00480481">
      <w:pPr>
        <w:pStyle w:val="Citao"/>
        <w:rPr>
          <w:rFonts w:cs="Arial"/>
          <w:szCs w:val="20"/>
        </w:rPr>
      </w:pPr>
      <w:r w:rsidRPr="00841AD8">
        <w:rPr>
          <w:rFonts w:cs="Arial"/>
          <w:b/>
          <w:color w:val="auto"/>
          <w:szCs w:val="20"/>
          <w:lang w:val="pt-BR"/>
        </w:rPr>
        <w:t xml:space="preserve">Nota explicativa: </w:t>
      </w:r>
      <w:r w:rsidRPr="00841AD8">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080F8705" w14:textId="77777777" w:rsidR="005264B8" w:rsidRPr="00841AD8" w:rsidRDefault="005264B8" w:rsidP="005264B8">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56BB8483" w14:textId="77777777" w:rsidR="005264B8" w:rsidRPr="00841AD8" w:rsidRDefault="005264B8" w:rsidP="005264B8">
      <w:pPr>
        <w:pStyle w:val="Citao"/>
        <w:rPr>
          <w:rFonts w:cs="Arial"/>
          <w:szCs w:val="20"/>
          <w:lang w:val="pt-BR"/>
        </w:rPr>
      </w:pPr>
      <w:r w:rsidRPr="00841AD8">
        <w:rPr>
          <w:rFonts w:cs="Arial"/>
          <w:szCs w:val="20"/>
        </w:rPr>
        <w:t>Portanto, dependendo do objeto da licitação e das peculiaridades da contratação, as cláusulas de obrigações da Contratada sofrerão as devidas alterações.</w:t>
      </w:r>
      <w:r w:rsidRPr="00841AD8">
        <w:rPr>
          <w:rFonts w:cs="Arial"/>
          <w:szCs w:val="20"/>
          <w:lang w:val="pt-BR"/>
        </w:rPr>
        <w:t xml:space="preserve"> </w:t>
      </w:r>
    </w:p>
    <w:p w14:paraId="72D76A2E" w14:textId="77777777" w:rsidR="005264B8" w:rsidRPr="00841AD8" w:rsidRDefault="005264B8" w:rsidP="005264B8">
      <w:pPr>
        <w:pStyle w:val="Citao"/>
        <w:rPr>
          <w:rFonts w:cs="Arial"/>
          <w:szCs w:val="20"/>
          <w:lang w:val="pt-BR"/>
        </w:rPr>
      </w:pPr>
      <w:r w:rsidRPr="00841AD8">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4D1169AF" w14:textId="77777777" w:rsidR="00E014B9" w:rsidRPr="00841AD8" w:rsidRDefault="00E014B9" w:rsidP="00E45072">
      <w:pPr>
        <w:pStyle w:val="Nivel1"/>
        <w:rPr>
          <w:rFonts w:cstheme="majorBidi"/>
        </w:rPr>
      </w:pPr>
      <w:r w:rsidRPr="00841AD8">
        <w:t xml:space="preserve">DA SUBCONTRATAÇÃO  </w:t>
      </w:r>
    </w:p>
    <w:p w14:paraId="30104BE5"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b/>
          <w:szCs w:val="20"/>
          <w:lang w:val="x-none" w:eastAsia="en-US"/>
        </w:rPr>
        <w:t xml:space="preserve">Nota Explicativa: </w:t>
      </w:r>
      <w:r w:rsidRPr="00841AD8">
        <w:rPr>
          <w:rFonts w:ascii="Arial" w:hAnsi="Arial" w:cs="Times New Roman"/>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7C3C6A8D"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34D0A5AC"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lastRenderedPageBreak/>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43709A77"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Veja-se excerto do Acórdão n° 1.941/2006 – Plenário do TCU:</w:t>
      </w:r>
    </w:p>
    <w:p w14:paraId="51E29F0C"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7DFC64B3"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 xml:space="preserve">A redação que segue é meramente ilustrativa e contempla a vedação à subcontratação, assim como a subcontratação parcial do objeto. </w:t>
      </w:r>
    </w:p>
    <w:p w14:paraId="56B022F5" w14:textId="77777777" w:rsidR="00E014B9" w:rsidRPr="00841AD8" w:rsidRDefault="00E71AF8" w:rsidP="00542B20">
      <w:pPr>
        <w:pStyle w:val="Nivel1"/>
        <w:numPr>
          <w:ilvl w:val="1"/>
          <w:numId w:val="33"/>
        </w:numPr>
        <w:spacing w:after="120"/>
        <w:rPr>
          <w:b w:val="0"/>
          <w:i/>
          <w:color w:val="FF0000"/>
        </w:rPr>
      </w:pPr>
      <w:r w:rsidRPr="00841AD8">
        <w:rPr>
          <w:b w:val="0"/>
          <w:i/>
          <w:color w:val="FF0000"/>
        </w:rPr>
        <w:t xml:space="preserve"> </w:t>
      </w:r>
      <w:r w:rsidR="00E014B9" w:rsidRPr="00841AD8">
        <w:rPr>
          <w:b w:val="0"/>
          <w:i/>
          <w:color w:val="FF0000"/>
        </w:rPr>
        <w:t>Não será admitida a subcontratação do objeto licitatório.</w:t>
      </w:r>
    </w:p>
    <w:p w14:paraId="3E39FBA1" w14:textId="77777777" w:rsidR="00E014B9" w:rsidRPr="00841AD8" w:rsidRDefault="00E014B9" w:rsidP="00E014B9">
      <w:pPr>
        <w:tabs>
          <w:tab w:val="left" w:pos="0"/>
        </w:tabs>
        <w:spacing w:before="120" w:after="120" w:line="276" w:lineRule="auto"/>
        <w:ind w:left="425"/>
        <w:jc w:val="both"/>
        <w:rPr>
          <w:i/>
          <w:color w:val="FF0000"/>
          <w:szCs w:val="20"/>
        </w:rPr>
      </w:pPr>
      <w:r w:rsidRPr="00841AD8">
        <w:rPr>
          <w:rFonts w:cs="Times New Roman"/>
          <w:i/>
          <w:color w:val="FF0000"/>
          <w:szCs w:val="20"/>
        </w:rPr>
        <w:t>Ou</w:t>
      </w:r>
    </w:p>
    <w:p w14:paraId="5177152C"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60740FF9"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5F95BF3D"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0ED663B3"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51BB8A04"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22AA99F1" w14:textId="34FEBAC9" w:rsidR="00E014B9" w:rsidRPr="00841AD8" w:rsidRDefault="00E56A3F" w:rsidP="00542B20">
      <w:pPr>
        <w:pStyle w:val="PargrafodaLista"/>
        <w:numPr>
          <w:ilvl w:val="1"/>
          <w:numId w:val="34"/>
        </w:numPr>
        <w:spacing w:before="120" w:after="120" w:line="276" w:lineRule="auto"/>
        <w:jc w:val="both"/>
        <w:rPr>
          <w:i/>
          <w:color w:val="FF0000"/>
          <w:szCs w:val="20"/>
        </w:rPr>
      </w:pPr>
      <w:r>
        <w:rPr>
          <w:i/>
          <w:color w:val="FF0000"/>
          <w:szCs w:val="20"/>
        </w:rPr>
        <w:t xml:space="preserve"> </w:t>
      </w:r>
      <w:r w:rsidR="00E014B9" w:rsidRPr="00841AD8">
        <w:rPr>
          <w:i/>
          <w:color w:val="FF0000"/>
          <w:szCs w:val="20"/>
        </w:rPr>
        <w:t>É permitida a subcontratação parcial do objeto, até o limite de ......</w:t>
      </w:r>
      <w:proofErr w:type="gramStart"/>
      <w:r w:rsidR="00E014B9" w:rsidRPr="00841AD8">
        <w:rPr>
          <w:i/>
          <w:color w:val="FF0000"/>
          <w:szCs w:val="20"/>
        </w:rPr>
        <w:t>%(</w:t>
      </w:r>
      <w:proofErr w:type="gramEnd"/>
      <w:r w:rsidR="00E014B9" w:rsidRPr="00841AD8">
        <w:rPr>
          <w:i/>
          <w:color w:val="FF0000"/>
          <w:szCs w:val="20"/>
        </w:rPr>
        <w:t>..... por cento) do valor total do contrato, nas seguintes condições:</w:t>
      </w:r>
    </w:p>
    <w:p w14:paraId="05E067E7" w14:textId="3440216B"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É vedada a sub-rogação completa ou da parcela principal da obrigação</w:t>
      </w:r>
    </w:p>
    <w:p w14:paraId="0CFEC8FC" w14:textId="77777777"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w:t>
      </w:r>
    </w:p>
    <w:p w14:paraId="25712AA3" w14:textId="729ABAD7"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w:t>
      </w:r>
    </w:p>
    <w:p w14:paraId="017D86CF" w14:textId="77777777" w:rsidR="00E014B9" w:rsidRPr="00841AD8" w:rsidRDefault="00E014B9" w:rsidP="00E014B9">
      <w:pPr>
        <w:pStyle w:val="Citao"/>
        <w:rPr>
          <w:i w:val="0"/>
          <w:color w:val="FF0000"/>
          <w:szCs w:val="20"/>
        </w:rPr>
      </w:pPr>
      <w:r w:rsidRPr="00841AD8">
        <w:rPr>
          <w:rFonts w:cs="Arial"/>
          <w:b/>
          <w:iCs w:val="0"/>
          <w:szCs w:val="20"/>
        </w:rPr>
        <w:t>Nota explicativa</w:t>
      </w:r>
      <w:r w:rsidRPr="00841AD8">
        <w:rPr>
          <w:rFonts w:cs="Arial"/>
          <w:iCs w:val="0"/>
          <w:szCs w:val="20"/>
        </w:rPr>
        <w:t xml:space="preserve">: A subcontratação parcial é permitida e deverá ser analisada pela Administração </w:t>
      </w:r>
      <w:r w:rsidRPr="00841AD8">
        <w:rPr>
          <w:rFonts w:cs="Arial"/>
          <w:iCs w:val="0"/>
          <w:szCs w:val="20"/>
          <w:lang w:val="pt-BR"/>
        </w:rPr>
        <w:t xml:space="preserve">com base nas informações dos estudos preliminares, </w:t>
      </w:r>
      <w:r w:rsidRPr="00841AD8">
        <w:rPr>
          <w:rFonts w:cs="Arial"/>
          <w:iCs w:val="0"/>
          <w:szCs w:val="20"/>
        </w:rPr>
        <w:t>em cada caso concreto.</w:t>
      </w:r>
      <w:r w:rsidRPr="00841AD8">
        <w:rPr>
          <w:rFonts w:cs="Arial"/>
          <w:szCs w:val="20"/>
          <w:lang w:val="pt-BR"/>
        </w:rPr>
        <w:t xml:space="preserve"> </w:t>
      </w:r>
      <w:r w:rsidRPr="00841AD8">
        <w:rPr>
          <w:rFonts w:cs="Arial"/>
          <w:szCs w:val="20"/>
        </w:rPr>
        <w:t xml:space="preserve">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sidRPr="00841AD8">
        <w:rPr>
          <w:rFonts w:cs="Arial"/>
          <w:b/>
          <w:szCs w:val="20"/>
        </w:rPr>
        <w:t>são vedadas</w:t>
      </w:r>
      <w:r w:rsidRPr="00841AD8">
        <w:rPr>
          <w:rFonts w:cs="Arial"/>
          <w:szCs w:val="20"/>
        </w:rPr>
        <w:t xml:space="preserve"> (i) a exigência no instrumento convocatório de subcontratação de itens ou parcelas determinadas ou de empresas específicas; (</w:t>
      </w:r>
      <w:proofErr w:type="spellStart"/>
      <w:r w:rsidRPr="00841AD8">
        <w:rPr>
          <w:rFonts w:cs="Arial"/>
          <w:szCs w:val="20"/>
        </w:rPr>
        <w:t>ii</w:t>
      </w:r>
      <w:proofErr w:type="spellEnd"/>
      <w:r w:rsidRPr="00841AD8">
        <w:rPr>
          <w:rFonts w:cs="Arial"/>
          <w:szCs w:val="20"/>
        </w:rPr>
        <w:t xml:space="preserve">) </w:t>
      </w:r>
      <w:r w:rsidRPr="00841AD8">
        <w:rPr>
          <w:rFonts w:cs="Arial"/>
          <w:b/>
          <w:szCs w:val="20"/>
        </w:rPr>
        <w:t>a subcontratação das parcelas de maior relevância técnica, assim definidas no instrumento convocatório;</w:t>
      </w:r>
      <w:r w:rsidRPr="00841AD8">
        <w:rPr>
          <w:rFonts w:cs="Arial"/>
          <w:szCs w:val="20"/>
        </w:rPr>
        <w:t xml:space="preserve"> (</w:t>
      </w:r>
      <w:proofErr w:type="spellStart"/>
      <w:r w:rsidRPr="00841AD8">
        <w:rPr>
          <w:rFonts w:cs="Arial"/>
          <w:szCs w:val="20"/>
        </w:rPr>
        <w:t>iii</w:t>
      </w:r>
      <w:proofErr w:type="spellEnd"/>
      <w:r w:rsidRPr="00841AD8">
        <w:rPr>
          <w:rFonts w:cs="Arial"/>
          <w:szCs w:val="20"/>
        </w:rPr>
        <w:t>) a subcontratação de microempresas e empresas de pequeno porte que estejam participando da licitação; e (</w:t>
      </w:r>
      <w:proofErr w:type="spellStart"/>
      <w:r w:rsidRPr="00841AD8">
        <w:rPr>
          <w:rFonts w:cs="Arial"/>
          <w:szCs w:val="20"/>
        </w:rPr>
        <w:t>iv</w:t>
      </w:r>
      <w:proofErr w:type="spellEnd"/>
      <w:r w:rsidRPr="00841AD8">
        <w:rPr>
          <w:rFonts w:cs="Arial"/>
          <w:szCs w:val="20"/>
        </w:rPr>
        <w:t>) a subcontratação de microempresas ou empresas de pequeno porte que tenham um ou mais sócios em comum com a empresa contratante.</w:t>
      </w:r>
    </w:p>
    <w:p w14:paraId="47A973A3" w14:textId="4996067E" w:rsidR="00542B20" w:rsidRPr="00841AD8" w:rsidRDefault="00E56A3F" w:rsidP="00542B20">
      <w:pPr>
        <w:pStyle w:val="PargrafodaLista"/>
        <w:numPr>
          <w:ilvl w:val="1"/>
          <w:numId w:val="34"/>
        </w:numPr>
        <w:spacing w:before="120" w:after="120" w:line="276" w:lineRule="auto"/>
        <w:jc w:val="both"/>
        <w:rPr>
          <w:rFonts w:cs="Times New Roman"/>
          <w:i/>
          <w:color w:val="FF0000"/>
          <w:szCs w:val="20"/>
          <w:lang w:eastAsia="en-US"/>
        </w:rPr>
      </w:pPr>
      <w:r>
        <w:rPr>
          <w:i/>
          <w:color w:val="FF0000"/>
          <w:szCs w:val="20"/>
        </w:rPr>
        <w:t xml:space="preserve">  </w:t>
      </w:r>
      <w:r w:rsidR="00E014B9" w:rsidRPr="00841AD8">
        <w:rPr>
          <w:i/>
          <w:color w:val="FF0000"/>
          <w:szCs w:val="20"/>
        </w:rPr>
        <w:t xml:space="preserve">A subcontratação depende de autorização prévia da Contratante, a quem incumbe avaliar se a subcontratada cumpre os requisitos de qualificação técnica necessários para a execução do objeto. </w:t>
      </w:r>
    </w:p>
    <w:p w14:paraId="4AC61626" w14:textId="1B83F65A" w:rsidR="00E014B9" w:rsidRPr="00841AD8" w:rsidRDefault="00E56A3F" w:rsidP="00542B20">
      <w:pPr>
        <w:pStyle w:val="PargrafodaLista"/>
        <w:numPr>
          <w:ilvl w:val="1"/>
          <w:numId w:val="34"/>
        </w:numPr>
        <w:spacing w:before="120" w:after="120" w:line="276" w:lineRule="auto"/>
        <w:jc w:val="both"/>
        <w:rPr>
          <w:rFonts w:cs="Times New Roman"/>
          <w:i/>
          <w:color w:val="FF0000"/>
          <w:szCs w:val="20"/>
          <w:lang w:eastAsia="en-US"/>
        </w:rPr>
      </w:pPr>
      <w:r>
        <w:rPr>
          <w:i/>
          <w:color w:val="FF0000"/>
          <w:szCs w:val="20"/>
        </w:rPr>
        <w:t xml:space="preserve"> </w:t>
      </w:r>
      <w:r w:rsidR="00E014B9" w:rsidRPr="00841AD8">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C4C7E42"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b/>
          <w:szCs w:val="20"/>
          <w:lang w:val="x-none" w:eastAsia="en-US"/>
        </w:rPr>
        <w:t>Nota Explicativa</w:t>
      </w:r>
      <w:r w:rsidRPr="00841AD8">
        <w:rPr>
          <w:rFonts w:ascii="Arial" w:hAnsi="Arial" w:cs="Times New Roman"/>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0D946446"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A subcontratação obrigatória de ME/EPP não poderá ser aplicada nos casos previstos no art. 10 do Decreto nº 8.538, de 2015.</w:t>
      </w:r>
    </w:p>
    <w:p w14:paraId="10D7910C" w14:textId="45D60103"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Saliente-se que é possível que, em um mesmo contrato, haja a presença de Microempresas e Empresas de Pequeno Porte compulsoriamente subcontratadas (art.</w:t>
      </w:r>
      <w:r w:rsidR="00087FF6">
        <w:rPr>
          <w:rFonts w:ascii="Arial" w:hAnsi="Arial" w:cs="Times New Roman"/>
          <w:szCs w:val="20"/>
          <w:lang w:val="x-none" w:eastAsia="en-US"/>
        </w:rPr>
        <w:t xml:space="preserve"> 7º do Decreto nº 8.538, de 201</w:t>
      </w:r>
      <w:r w:rsidR="00087FF6">
        <w:rPr>
          <w:rFonts w:ascii="Arial" w:hAnsi="Arial" w:cs="Times New Roman"/>
          <w:szCs w:val="20"/>
          <w:lang w:eastAsia="en-US"/>
        </w:rPr>
        <w:t>5</w:t>
      </w:r>
      <w:r w:rsidRPr="00841AD8">
        <w:rPr>
          <w:rFonts w:ascii="Arial" w:hAnsi="Arial" w:cs="Times New Roman"/>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8E43501"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lastRenderedPageBreak/>
        <w:t>De qualquer modo, entendendo a Administração ser o caso de aplicar a exigência de subcontratação de ME/EPP, deve haver, em adição aos subitens acima que tratam da possibilidade geral de subcontratação, a inclusão dos dispositivos abaixo.</w:t>
      </w:r>
    </w:p>
    <w:p w14:paraId="25D23152" w14:textId="77777777" w:rsidR="00E014B9" w:rsidRPr="00841AD8" w:rsidRDefault="00E014B9" w:rsidP="00E014B9">
      <w:pPr>
        <w:tabs>
          <w:tab w:val="left" w:pos="0"/>
        </w:tabs>
        <w:spacing w:after="120"/>
        <w:jc w:val="both"/>
        <w:rPr>
          <w:iCs/>
          <w:color w:val="FF0000"/>
          <w:szCs w:val="20"/>
        </w:rPr>
      </w:pPr>
    </w:p>
    <w:p w14:paraId="0BBAD4FC" w14:textId="77777777" w:rsidR="00E014B9" w:rsidRPr="00841AD8" w:rsidRDefault="00E014B9" w:rsidP="00542B20">
      <w:pPr>
        <w:numPr>
          <w:ilvl w:val="1"/>
          <w:numId w:val="34"/>
        </w:numPr>
        <w:spacing w:before="120" w:after="120" w:line="276" w:lineRule="auto"/>
        <w:ind w:left="425" w:firstLine="0"/>
        <w:jc w:val="both"/>
        <w:rPr>
          <w:i/>
          <w:iCs/>
          <w:color w:val="FF0000"/>
          <w:szCs w:val="20"/>
          <w:highlight w:val="lightGray"/>
        </w:rPr>
      </w:pPr>
      <w:r w:rsidRPr="00841AD8">
        <w:rPr>
          <w:i/>
          <w:iCs/>
          <w:color w:val="FF0000"/>
          <w:szCs w:val="20"/>
        </w:rPr>
        <w:t xml:space="preserve">A </w:t>
      </w:r>
      <w:r w:rsidRPr="00841AD8">
        <w:rPr>
          <w:i/>
          <w:iCs/>
          <w:color w:val="FF0000"/>
          <w:szCs w:val="20"/>
          <w:highlight w:val="lightGray"/>
        </w:rPr>
        <w:t xml:space="preserve">licitante vencedora deverá subcontratar Microempresas e Empresas de Pequeno Porte, nos termos do art. 7º do Decreto nº 8.538, de 2015, no percentuais mínimo de ...... e máximo de </w:t>
      </w:r>
      <w:proofErr w:type="gramStart"/>
      <w:r w:rsidRPr="00841AD8">
        <w:rPr>
          <w:i/>
          <w:iCs/>
          <w:color w:val="FF0000"/>
          <w:szCs w:val="20"/>
          <w:highlight w:val="lightGray"/>
        </w:rPr>
        <w:t>.....</w:t>
      </w:r>
      <w:proofErr w:type="gramEnd"/>
      <w:r w:rsidRPr="00841AD8">
        <w:rPr>
          <w:i/>
          <w:iCs/>
          <w:color w:val="FF0000"/>
          <w:szCs w:val="20"/>
          <w:highlight w:val="lightGray"/>
        </w:rPr>
        <w:t xml:space="preserve"> , atendidas as disposições dos subitens acima, bem como as seguintes regras:</w:t>
      </w:r>
    </w:p>
    <w:p w14:paraId="198971E2" w14:textId="77777777" w:rsidR="00E014B9" w:rsidRPr="00841AD8" w:rsidRDefault="00E014B9" w:rsidP="00542B20">
      <w:pPr>
        <w:pStyle w:val="PargrafodaLista"/>
        <w:numPr>
          <w:ilvl w:val="2"/>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 xml:space="preserve">as microempresas e as empresas de pequeno porte a serem subcontratadas deverão ser indicadas e qualificadas pelos licitantes no momento da apresentação das </w:t>
      </w:r>
      <w:proofErr w:type="gramStart"/>
      <w:r w:rsidRPr="00841AD8">
        <w:rPr>
          <w:rFonts w:cs="Arial"/>
          <w:i/>
          <w:color w:val="FF0000"/>
          <w:szCs w:val="20"/>
          <w:highlight w:val="lightGray"/>
        </w:rPr>
        <w:t>propostas</w:t>
      </w:r>
      <w:r w:rsidRPr="00841AD8">
        <w:rPr>
          <w:rFonts w:cs="Arial"/>
          <w:b/>
          <w:i/>
          <w:color w:val="FF0000"/>
          <w:szCs w:val="20"/>
          <w:highlight w:val="lightGray"/>
        </w:rPr>
        <w:t xml:space="preserve">,  </w:t>
      </w:r>
      <w:r w:rsidRPr="00841AD8">
        <w:rPr>
          <w:rFonts w:cs="Arial"/>
          <w:i/>
          <w:color w:val="FF0000"/>
          <w:szCs w:val="20"/>
          <w:highlight w:val="lightGray"/>
        </w:rPr>
        <w:t>com</w:t>
      </w:r>
      <w:proofErr w:type="gramEnd"/>
      <w:r w:rsidRPr="00841AD8">
        <w:rPr>
          <w:rFonts w:cs="Arial"/>
          <w:i/>
          <w:color w:val="FF0000"/>
          <w:szCs w:val="20"/>
          <w:highlight w:val="lightGray"/>
        </w:rPr>
        <w:t xml:space="preserve"> a descrição dos bens e serviços a serem fornecidos e seus respectivos valores; </w:t>
      </w:r>
    </w:p>
    <w:p w14:paraId="48E2B6A1" w14:textId="77777777" w:rsidR="00E014B9" w:rsidRPr="00841AD8" w:rsidRDefault="00E014B9" w:rsidP="00542B20">
      <w:pPr>
        <w:numPr>
          <w:ilvl w:val="2"/>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sidRPr="00841AD8">
        <w:rPr>
          <w:i/>
          <w:color w:val="FF0000"/>
          <w:szCs w:val="20"/>
          <w:highlight w:val="lightGray"/>
        </w:rPr>
        <w:t> </w:t>
      </w:r>
      <w:r w:rsidRPr="00841AD8">
        <w:rPr>
          <w:rFonts w:cs="Arial"/>
          <w:i/>
          <w:color w:val="FF0000"/>
          <w:szCs w:val="20"/>
          <w:highlight w:val="lightGray"/>
        </w:rPr>
        <w:t>do art. 4º do Decreto nº 8.538, de 2015;</w:t>
      </w:r>
    </w:p>
    <w:p w14:paraId="3C851BED" w14:textId="77777777" w:rsidR="00E014B9" w:rsidRPr="00841AD8" w:rsidRDefault="00E014B9" w:rsidP="00542B20">
      <w:pPr>
        <w:numPr>
          <w:ilvl w:val="2"/>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98D19FB" w14:textId="77777777"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a exigência de subcontratação não será aplicável quando o licitante for:</w:t>
      </w:r>
    </w:p>
    <w:p w14:paraId="152A8595" w14:textId="77777777" w:rsidR="00E014B9" w:rsidRPr="00841AD8" w:rsidRDefault="00E014B9" w:rsidP="00542B20">
      <w:pPr>
        <w:numPr>
          <w:ilvl w:val="3"/>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microempresa ou empresa de pequeno porte;</w:t>
      </w:r>
    </w:p>
    <w:p w14:paraId="1B535EFA" w14:textId="77777777" w:rsidR="00E014B9" w:rsidRPr="00841AD8" w:rsidRDefault="00E014B9" w:rsidP="00542B20">
      <w:pPr>
        <w:numPr>
          <w:ilvl w:val="3"/>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 consórcio composto em sua totalidade por microempresas e empresas de pequeno porte, respeitado o disposto no</w:t>
      </w:r>
      <w:r w:rsidRPr="00841AD8">
        <w:rPr>
          <w:rStyle w:val="apple-converted-space"/>
          <w:rFonts w:cs="Arial"/>
          <w:i/>
          <w:color w:val="FF0000"/>
          <w:szCs w:val="20"/>
          <w:highlight w:val="lightGray"/>
        </w:rPr>
        <w:t> </w:t>
      </w:r>
      <w:hyperlink r:id="rId14" w:anchor="art33" w:history="1">
        <w:r w:rsidRPr="00841AD8">
          <w:rPr>
            <w:rStyle w:val="Hyperlink"/>
            <w:rFonts w:eastAsiaTheme="majorEastAsia" w:cs="Arial"/>
            <w:i/>
            <w:color w:val="FF0000"/>
            <w:szCs w:val="20"/>
            <w:highlight w:val="lightGray"/>
          </w:rPr>
          <w:t>art. 33 da Lei nº 8.666, de 1993</w:t>
        </w:r>
      </w:hyperlink>
      <w:r w:rsidRPr="00841AD8">
        <w:rPr>
          <w:rFonts w:cs="Arial"/>
          <w:i/>
          <w:color w:val="FF0000"/>
          <w:szCs w:val="20"/>
          <w:highlight w:val="lightGray"/>
        </w:rPr>
        <w:t>; e</w:t>
      </w:r>
    </w:p>
    <w:p w14:paraId="686F58FC" w14:textId="77777777" w:rsidR="00E014B9" w:rsidRPr="00841AD8" w:rsidRDefault="00E014B9" w:rsidP="00542B20">
      <w:pPr>
        <w:numPr>
          <w:ilvl w:val="3"/>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consórcio composto parcialmente por microempresas ou empresas de pequeno porte com participação igual ou superior ao percentual exigido de subcontratação. </w:t>
      </w:r>
    </w:p>
    <w:p w14:paraId="12B5B648" w14:textId="77777777"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xml:space="preserve"> Não se admite a exigência de subcontratação para o fornecimento de bens, exceto quando estiver vinculado à prestação de serviços acessórios. </w:t>
      </w:r>
    </w:p>
    <w:p w14:paraId="601EAFDC" w14:textId="77777777"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Os empenhos e pagamentos referentes às parcelas subcontratadas serão destinados diretamente às microempresas e empresas de pequeno porte subcontratadas</w:t>
      </w:r>
    </w:p>
    <w:p w14:paraId="144D849C" w14:textId="77777777" w:rsidR="00987810" w:rsidRPr="00841AD8" w:rsidRDefault="00987810" w:rsidP="00542B20">
      <w:pPr>
        <w:pStyle w:val="Nivel1"/>
        <w:numPr>
          <w:ilvl w:val="0"/>
          <w:numId w:val="34"/>
        </w:numPr>
        <w:rPr>
          <w:rFonts w:cs="Arial"/>
          <w:lang w:eastAsia="en-US"/>
        </w:rPr>
      </w:pPr>
      <w:r w:rsidRPr="00841AD8">
        <w:rPr>
          <w:rFonts w:cs="Arial"/>
          <w:lang w:eastAsia="en-US"/>
        </w:rPr>
        <w:t>ALTERAÇÃO SUBJETIVA</w:t>
      </w:r>
    </w:p>
    <w:p w14:paraId="7CE5078B" w14:textId="77777777" w:rsidR="00987810" w:rsidRPr="00841AD8" w:rsidRDefault="00B32CD4" w:rsidP="00A41F86">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 xml:space="preserve">  </w:t>
      </w:r>
      <w:r w:rsidR="00987810" w:rsidRPr="00841AD8">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95F6C82" w14:textId="77777777" w:rsidR="00EE0B0C" w:rsidRPr="00841AD8" w:rsidRDefault="00EE0B0C" w:rsidP="00542B20">
      <w:pPr>
        <w:pStyle w:val="Nivel1"/>
        <w:numPr>
          <w:ilvl w:val="0"/>
          <w:numId w:val="34"/>
        </w:numPr>
        <w:rPr>
          <w:rFonts w:cs="Arial"/>
          <w:color w:val="auto"/>
          <w:lang w:eastAsia="en-US"/>
        </w:rPr>
      </w:pPr>
      <w:r w:rsidRPr="00841AD8">
        <w:rPr>
          <w:rFonts w:cs="Arial"/>
          <w:color w:val="auto"/>
          <w:lang w:eastAsia="en-US"/>
        </w:rPr>
        <w:t xml:space="preserve">CONTROLE E FISCALIZAÇÃO DA EXECUÇÃO </w:t>
      </w:r>
    </w:p>
    <w:p w14:paraId="5CD2B1BC" w14:textId="77777777" w:rsidR="00EE0B0C" w:rsidRPr="00841AD8" w:rsidRDefault="00EE0B0C" w:rsidP="00EE0B0C">
      <w:pPr>
        <w:pStyle w:val="SombreamentoMdio1-nfase31"/>
        <w:rPr>
          <w:rFonts w:ascii="Arial" w:hAnsi="Arial" w:cs="Arial"/>
          <w:color w:val="auto"/>
          <w:szCs w:val="20"/>
        </w:rPr>
      </w:pPr>
      <w:r w:rsidRPr="00841AD8">
        <w:rPr>
          <w:rFonts w:ascii="Arial" w:hAnsi="Arial" w:cs="Times New Roman"/>
          <w:b/>
          <w:color w:val="auto"/>
          <w:szCs w:val="20"/>
          <w:lang w:val="x-none" w:eastAsia="en-US"/>
        </w:rPr>
        <w:t>Nota Explicativa</w:t>
      </w:r>
      <w:r w:rsidRPr="00841AD8">
        <w:rPr>
          <w:rFonts w:ascii="Arial" w:hAnsi="Arial" w:cs="Times New Roman"/>
          <w:color w:val="auto"/>
          <w:szCs w:val="20"/>
          <w:lang w:val="x-none" w:eastAsia="en-US"/>
        </w:rPr>
        <w:t xml:space="preserve">: </w:t>
      </w:r>
      <w:r w:rsidRPr="00841AD8">
        <w:rPr>
          <w:rFonts w:ascii="Arial" w:hAnsi="Arial" w:cs="Arial"/>
          <w:color w:val="auto"/>
          <w:szCs w:val="20"/>
        </w:rPr>
        <w:t xml:space="preserve">Deve amoldar-se às peculiaridades do serviço. Os itens a seguir apresentados são ilustrativos. </w:t>
      </w:r>
    </w:p>
    <w:p w14:paraId="19F9528A"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Jurisprudência do Tribunal de Contas da União:</w:t>
      </w:r>
    </w:p>
    <w:p w14:paraId="0CE0386D"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0E15B3B"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 xml:space="preserve">9.1.2. designe fiscais considerando a formação acadêmica ou técnica do servidor/funcionário, a segregação entre as funções de gestão e de fiscalização do contrato, bem como o comprometimento </w:t>
      </w:r>
      <w:r w:rsidRPr="00841AD8">
        <w:rPr>
          <w:rFonts w:ascii="Arial" w:hAnsi="Arial" w:cs="Arial"/>
          <w:color w:val="auto"/>
          <w:szCs w:val="20"/>
        </w:rPr>
        <w:lastRenderedPageBreak/>
        <w:t>concomitante com outros serviços ou contratos, de forma a evitar que o fiscal responsável fique sobrecarregado devido a muitos contratos sob sua responsabilidade;</w:t>
      </w:r>
    </w:p>
    <w:p w14:paraId="3075B1AA" w14:textId="77777777" w:rsidR="00EE0B0C" w:rsidRPr="00841AD8" w:rsidRDefault="00EE0B0C" w:rsidP="00EE0B0C">
      <w:pPr>
        <w:pStyle w:val="SombreamentoMdio1-nfase31"/>
        <w:rPr>
          <w:rFonts w:ascii="Arial" w:hAnsi="Arial" w:cs="Times New Roman"/>
          <w:szCs w:val="20"/>
          <w:lang w:val="x-none" w:eastAsia="en-US"/>
        </w:rPr>
      </w:pPr>
      <w:r w:rsidRPr="00841AD8">
        <w:rPr>
          <w:rFonts w:ascii="Arial" w:hAnsi="Arial" w:cs="Arial"/>
          <w:color w:val="auto"/>
          <w:szCs w:val="20"/>
        </w:rPr>
        <w:t>9.1.3. realize sistematicamente o acompanhamento dos trabalhos realizados pelos fiscais; (Acórdão nº 1094/2013-Plenário).</w:t>
      </w:r>
    </w:p>
    <w:p w14:paraId="23D38928" w14:textId="308EA7B9" w:rsidR="00A42EC4"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A42EC4" w:rsidRPr="00841AD8">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00A42EC4" w:rsidRPr="00841AD8">
        <w:rPr>
          <w:rFonts w:cs="Arial"/>
          <w:szCs w:val="20"/>
          <w:lang w:eastAsia="en-US"/>
        </w:rPr>
        <w:t>arts</w:t>
      </w:r>
      <w:proofErr w:type="spellEnd"/>
      <w:r w:rsidR="00A42EC4" w:rsidRPr="00841AD8">
        <w:rPr>
          <w:rFonts w:cs="Arial"/>
          <w:szCs w:val="20"/>
          <w:lang w:eastAsia="en-US"/>
        </w:rPr>
        <w:t>. 67 e 73 da Lei nº 8.666, de 1993.</w:t>
      </w:r>
    </w:p>
    <w:p w14:paraId="0541956F" w14:textId="6BC5338E" w:rsidR="00EE0B0C"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400E64E4" w14:textId="0757B624" w:rsidR="00EE0B0C"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14:paraId="7F1B50F5"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55FDD525"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05E6CCE1"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024E7E74" w14:textId="77777777" w:rsidR="00EE0B0C" w:rsidRPr="00E56A3F" w:rsidRDefault="00EE0B0C" w:rsidP="00EE0B0C">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1855C9C9" w14:textId="77777777" w:rsidR="00EE0B0C" w:rsidRPr="00E56A3F" w:rsidRDefault="00EE0B0C" w:rsidP="00EE0B0C">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3FCD46F4" w14:textId="77777777" w:rsidR="00EE0B0C" w:rsidRPr="00841AD8" w:rsidRDefault="000D07BE" w:rsidP="000D07BE">
      <w:pPr>
        <w:pStyle w:val="PargrafodaLista"/>
        <w:numPr>
          <w:ilvl w:val="1"/>
          <w:numId w:val="34"/>
        </w:numPr>
        <w:spacing w:before="120" w:after="120" w:line="276" w:lineRule="auto"/>
        <w:jc w:val="both"/>
        <w:rPr>
          <w:rFonts w:cs="Arial"/>
          <w:szCs w:val="20"/>
          <w:lang w:eastAsia="en-US"/>
        </w:rPr>
      </w:pPr>
      <w:r w:rsidRPr="00E56A3F">
        <w:rPr>
          <w:rFonts w:cs="Arial"/>
          <w:szCs w:val="20"/>
          <w:lang w:eastAsia="en-US"/>
        </w:rPr>
        <w:t xml:space="preserve"> </w:t>
      </w:r>
      <w:r w:rsidR="00EE0B0C" w:rsidRPr="00841AD8">
        <w:rPr>
          <w:rFonts w:cs="Arial"/>
          <w:szCs w:val="20"/>
          <w:lang w:eastAsia="en-US"/>
        </w:rPr>
        <w:t xml:space="preserve">Quando a contratação exigir fiscalização setorial, o órgão ou entidade deverá designar representantes nesses locais para atuarem como fiscais setoriais. </w:t>
      </w:r>
    </w:p>
    <w:p w14:paraId="3171EF4E" w14:textId="4AF337C1" w:rsidR="00EE0B0C"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AF648CB" w14:textId="6FAEB530" w:rsidR="00FA1540"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55537C32" w14:textId="77777777" w:rsidR="00EE0B0C" w:rsidRPr="00841AD8" w:rsidRDefault="00EE0B0C" w:rsidP="00F30963">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 xml:space="preserve">Na fiscalização do cumprimento das obrigações trabalhistas e sociais exigir-se-á, dentre outras, as seguintes comprovações (os documentos poderão ser originais ou cópias autenticadas por cartório </w:t>
      </w:r>
      <w:r w:rsidRPr="00841AD8">
        <w:rPr>
          <w:rFonts w:cs="Arial"/>
          <w:szCs w:val="20"/>
          <w:lang w:eastAsia="en-US"/>
        </w:rPr>
        <w:lastRenderedPageBreak/>
        <w:t xml:space="preserve">competente ou por servidor da Administração), no caso de empresas regidas pela Consolidação das Leis do Trabalho (CLT): </w:t>
      </w:r>
    </w:p>
    <w:p w14:paraId="7ED06C18" w14:textId="77777777" w:rsidR="00EE0B0C" w:rsidRPr="00841AD8" w:rsidRDefault="00EE0B0C" w:rsidP="00EE0B0C">
      <w:pPr>
        <w:pStyle w:val="PargrafodaLista"/>
        <w:spacing w:before="120" w:after="120" w:line="276" w:lineRule="auto"/>
        <w:ind w:left="0" w:firstLine="708"/>
        <w:jc w:val="both"/>
        <w:rPr>
          <w:rFonts w:cs="Arial"/>
          <w:szCs w:val="20"/>
          <w:lang w:eastAsia="en-US"/>
        </w:rPr>
      </w:pPr>
    </w:p>
    <w:p w14:paraId="1CCFBE12" w14:textId="77777777"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 xml:space="preserve">no primeiro mês da prestação dos serviços, a CONTRATADA deverá apresentar a seguinte documentação:  </w:t>
      </w:r>
    </w:p>
    <w:p w14:paraId="68BB7B00"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7B6A8D42"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41BA0A26"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1924204F"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a.2. Carteira de Trabalho e Previdência Social (CTPS) dos empregados admitidos e dos responsáveis técnicos pela execução dos serviços, quando for o caso, devidamente assinada pela CONTRATADA; e  </w:t>
      </w:r>
    </w:p>
    <w:p w14:paraId="19F83BA3"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631493E2"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a.3. exames médicos admissionais dos empregados da CONTRATADA que prestarão os serviços.  </w:t>
      </w:r>
    </w:p>
    <w:p w14:paraId="277A43BB"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188535BA" w14:textId="640E94C8"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entrega até o dia trinta do mês seguinte ao da prestação dos serviços ao setor responsável pela fiscalização do contrato dos seguintes documentos, quando não for possível a verificação da regularidade destes no Sistema de Cadastro de Fornecedores (</w:t>
      </w:r>
      <w:r w:rsidR="00980B72">
        <w:rPr>
          <w:rFonts w:cs="Arial"/>
          <w:szCs w:val="20"/>
          <w:lang w:eastAsia="en-US"/>
        </w:rPr>
        <w:t>SICAF</w:t>
      </w:r>
      <w:r w:rsidRPr="00841AD8">
        <w:rPr>
          <w:rFonts w:cs="Arial"/>
          <w:szCs w:val="20"/>
          <w:lang w:eastAsia="en-US"/>
        </w:rPr>
        <w:t xml:space="preserve">): </w:t>
      </w:r>
    </w:p>
    <w:p w14:paraId="496ADD69"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23BCF1DE"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b.1. Certidão Negativa de Débitos relativos a Créditos Tributários Federais e à Dívida Ativa da União (CND);  </w:t>
      </w:r>
    </w:p>
    <w:p w14:paraId="44AC2741" w14:textId="77777777" w:rsidR="009753CC" w:rsidRDefault="009753CC" w:rsidP="00EE0B0C">
      <w:pPr>
        <w:pStyle w:val="PargrafodaLista"/>
        <w:spacing w:before="120" w:after="120" w:line="276" w:lineRule="auto"/>
        <w:ind w:left="708"/>
        <w:jc w:val="both"/>
        <w:rPr>
          <w:rFonts w:cs="Arial"/>
          <w:szCs w:val="20"/>
          <w:lang w:eastAsia="en-US"/>
        </w:rPr>
      </w:pPr>
    </w:p>
    <w:p w14:paraId="22979AA1" w14:textId="78C8A699"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b.2. certidões que comprovem a regularidade perante as Fazendas Estadual, Distrital e Municipal do domicílio ou sede do contratado;  </w:t>
      </w:r>
    </w:p>
    <w:p w14:paraId="2D13E92F"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6FE5699E"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b.3. Certidão de Regularidade do FGTS (CRF); e  </w:t>
      </w:r>
    </w:p>
    <w:p w14:paraId="4F11BF6B"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76E950CC"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b.4. Certidão Negativa de Débitos Trabalhistas (CNDT).  </w:t>
      </w:r>
    </w:p>
    <w:p w14:paraId="6FCD95A5"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3CF2DEBE" w14:textId="77777777"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 xml:space="preserve">entrega, quando solicitado pela CONTRATANTE, de quaisquer dos seguintes documentos:  </w:t>
      </w:r>
    </w:p>
    <w:p w14:paraId="4C57E5FB"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631EA88C"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c.1. extrato da conta do INSS e do FGTS de qualquer empregado, a critério da CONTRATANTE; </w:t>
      </w:r>
    </w:p>
    <w:p w14:paraId="2A34DEF3"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4959CCD2"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c.2. cópia da folha de pagamento analítica de qualquer mês da prestação dos serviços, em que conste como tomador CONTRATANTE;</w:t>
      </w:r>
    </w:p>
    <w:p w14:paraId="15136524"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241BC92E"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c.3. cópia dos contracheques dos empregados relativos a qualquer mês da prestação dos serviços ou, ainda, quando necessário, cópia de recibos de depósitos bancários;  </w:t>
      </w:r>
    </w:p>
    <w:p w14:paraId="5901BEE7"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330591EA"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77BB8A5B"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70B7C8C8"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c.5. comprovantes de realização de eventuais cursos de treinamento e reciclagem que forem exigidos por lei ou pelo contrato.  </w:t>
      </w:r>
    </w:p>
    <w:p w14:paraId="559E8715"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3DB11628"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 entrega de cópia da documentação abaixo relacionada, quando da extinção ou rescisão do contrato, após o último mês de prestação dos serviços, no prazo definido no contrato:  </w:t>
      </w:r>
    </w:p>
    <w:p w14:paraId="4DABDB17"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5500E409"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d.1. termos de rescisão dos contratos de trabalho dos empregados prestadores de serviço, devidamente homologados, quando exigível pelo sindicato da categoria; </w:t>
      </w:r>
    </w:p>
    <w:p w14:paraId="1E390F94"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0E17603C"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lastRenderedPageBreak/>
        <w:t xml:space="preserve">d.2. guias de recolhimento da contribuição previdenciária e do FGTS, referentes às rescisões contratuais;  </w:t>
      </w:r>
    </w:p>
    <w:p w14:paraId="31D38B81"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1B9BA610"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d.3. extratos dos depósitos efetuados nas contas vinculadas individuais do FGTS de cada empregado dispensado;  </w:t>
      </w:r>
    </w:p>
    <w:p w14:paraId="3D3E7141"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1F8BA25B"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d.4. exames médicos </w:t>
      </w:r>
      <w:proofErr w:type="spellStart"/>
      <w:r w:rsidRPr="00841AD8">
        <w:rPr>
          <w:rFonts w:cs="Arial"/>
          <w:szCs w:val="20"/>
          <w:lang w:eastAsia="en-US"/>
        </w:rPr>
        <w:t>demissionais</w:t>
      </w:r>
      <w:proofErr w:type="spellEnd"/>
      <w:r w:rsidRPr="00841AD8">
        <w:rPr>
          <w:rFonts w:cs="Arial"/>
          <w:szCs w:val="20"/>
          <w:lang w:eastAsia="en-US"/>
        </w:rPr>
        <w:t xml:space="preserve"> dos empregados dispensados.  </w:t>
      </w:r>
    </w:p>
    <w:p w14:paraId="4AE04B6F" w14:textId="77777777" w:rsidR="0084798C" w:rsidRPr="00841AD8" w:rsidRDefault="0084798C" w:rsidP="00EE0B0C">
      <w:pPr>
        <w:pStyle w:val="PargrafodaLista"/>
        <w:spacing w:before="120" w:after="120" w:line="276" w:lineRule="auto"/>
        <w:ind w:left="284" w:firstLine="73"/>
        <w:jc w:val="both"/>
        <w:rPr>
          <w:rFonts w:cs="Arial"/>
          <w:b/>
          <w:szCs w:val="20"/>
          <w:lang w:eastAsia="en-US"/>
        </w:rPr>
      </w:pPr>
    </w:p>
    <w:p w14:paraId="19BABB04"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A CONTRATANTE deverá analisar a documentação solicitada na alínea “d” acima no prazo de 30 (trinta) dias após o recebimento dos documentos, prorrogáveis por mais 30 (trinta) dias, justificadamente.</w:t>
      </w:r>
    </w:p>
    <w:p w14:paraId="2BA54C31" w14:textId="77777777" w:rsidR="00CE7E0D" w:rsidRPr="00841AD8" w:rsidRDefault="00CE7E0D" w:rsidP="008F2D77">
      <w:pPr>
        <w:pStyle w:val="PargrafodaLista"/>
        <w:spacing w:before="120" w:after="120"/>
        <w:jc w:val="both"/>
        <w:rPr>
          <w:rFonts w:cs="Arial"/>
          <w:szCs w:val="20"/>
        </w:rPr>
      </w:pPr>
    </w:p>
    <w:p w14:paraId="7F68AF11" w14:textId="77777777" w:rsidR="00EE0B0C" w:rsidRPr="00841AD8" w:rsidRDefault="00EE0B0C" w:rsidP="008F2D77">
      <w:pPr>
        <w:pStyle w:val="PargrafodaLista"/>
        <w:numPr>
          <w:ilvl w:val="1"/>
          <w:numId w:val="34"/>
        </w:numPr>
        <w:spacing w:before="120" w:after="120"/>
        <w:jc w:val="both"/>
        <w:rPr>
          <w:rFonts w:cs="Arial"/>
          <w:b/>
          <w:i/>
          <w:color w:val="FF0000"/>
          <w:szCs w:val="20"/>
          <w:highlight w:val="green"/>
          <w:lang w:eastAsia="en-US"/>
        </w:rPr>
      </w:pPr>
      <w:r w:rsidRPr="00841AD8">
        <w:rPr>
          <w:rFonts w:cs="Arial"/>
          <w:i/>
          <w:color w:val="FF0000"/>
          <w:szCs w:val="20"/>
          <w:highlight w:val="green"/>
        </w:rPr>
        <w:t xml:space="preserve"> No caso de cooperativas:</w:t>
      </w:r>
    </w:p>
    <w:p w14:paraId="6E111303"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a) recolhimento da contribuição previdenciária do INSS em relação à parcela de responsabilidade do cooperado;</w:t>
      </w:r>
    </w:p>
    <w:p w14:paraId="20135367"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b) recolhimento da contribuição previdenciária em relação à parcela de responsabilidade da Cooperativa;</w:t>
      </w:r>
    </w:p>
    <w:p w14:paraId="20734CE5"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c) comprovante de distribuição de sobras e produção;</w:t>
      </w:r>
    </w:p>
    <w:p w14:paraId="0259A2B2"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d) comprovante da aplicação do Fundo Assistência Técnica Educacional e Social (</w:t>
      </w:r>
      <w:proofErr w:type="spellStart"/>
      <w:r w:rsidRPr="00841AD8">
        <w:rPr>
          <w:rFonts w:cs="Arial"/>
          <w:b w:val="0"/>
          <w:i/>
          <w:color w:val="FF0000"/>
          <w:highlight w:val="green"/>
          <w:lang w:eastAsia="en-US"/>
        </w:rPr>
        <w:t>Fates</w:t>
      </w:r>
      <w:proofErr w:type="spellEnd"/>
      <w:r w:rsidRPr="00841AD8">
        <w:rPr>
          <w:rFonts w:cs="Arial"/>
          <w:b w:val="0"/>
          <w:i/>
          <w:color w:val="FF0000"/>
          <w:highlight w:val="green"/>
          <w:lang w:eastAsia="en-US"/>
        </w:rPr>
        <w:t>);</w:t>
      </w:r>
    </w:p>
    <w:p w14:paraId="43C32E4D"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e) comprovante da aplicação em Fundo de reserva;</w:t>
      </w:r>
    </w:p>
    <w:p w14:paraId="31D41D30"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f) comprovação de criação do fundo para pagamento do 13º salário e férias; e</w:t>
      </w:r>
    </w:p>
    <w:p w14:paraId="3170836B" w14:textId="77777777" w:rsidR="00EE0B0C" w:rsidRPr="00841AD8" w:rsidRDefault="00EE0B0C" w:rsidP="008F2D77">
      <w:pPr>
        <w:pStyle w:val="Nivel1"/>
        <w:numPr>
          <w:ilvl w:val="0"/>
          <w:numId w:val="0"/>
        </w:numPr>
        <w:spacing w:line="240" w:lineRule="auto"/>
        <w:ind w:left="375"/>
        <w:rPr>
          <w:rFonts w:cs="Arial"/>
          <w:b w:val="0"/>
          <w:i/>
          <w:color w:val="FF0000"/>
          <w:lang w:eastAsia="en-US"/>
        </w:rPr>
      </w:pPr>
      <w:r w:rsidRPr="00841AD8">
        <w:rPr>
          <w:rFonts w:cs="Arial"/>
          <w:b w:val="0"/>
          <w:i/>
          <w:color w:val="FF0000"/>
          <w:highlight w:val="green"/>
          <w:lang w:eastAsia="en-US"/>
        </w:rPr>
        <w:t>g) eventuais obrigações decorrentes da legislação que rege as sociedades cooperativas.</w:t>
      </w:r>
    </w:p>
    <w:p w14:paraId="446E7690" w14:textId="77777777" w:rsidR="00EE0B0C" w:rsidRPr="00841AD8" w:rsidRDefault="00EE0B0C" w:rsidP="00EE0B0C">
      <w:pPr>
        <w:pStyle w:val="Citao"/>
        <w:rPr>
          <w:rFonts w:cs="Arial"/>
          <w:szCs w:val="20"/>
          <w:lang w:val="pt-BR"/>
        </w:rPr>
      </w:pPr>
      <w:r w:rsidRPr="00841AD8">
        <w:rPr>
          <w:rFonts w:cs="Arial"/>
          <w:b/>
          <w:szCs w:val="20"/>
          <w:lang w:val="pt-BR"/>
        </w:rPr>
        <w:t xml:space="preserve">Nota explicativa </w:t>
      </w:r>
      <w:r w:rsidRPr="00841AD8">
        <w:rPr>
          <w:rFonts w:cs="Arial"/>
          <w:szCs w:val="20"/>
          <w:lang w:val="pt-BR"/>
        </w:rPr>
        <w:t xml:space="preserve">O item deve ser mantido caso seja admitida a participação de cooperativas no certame. </w:t>
      </w:r>
    </w:p>
    <w:p w14:paraId="5CC75238"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No caso de sociedades diversas, </w:t>
      </w:r>
      <w:r w:rsidR="005B1FBA" w:rsidRPr="00841AD8">
        <w:rPr>
          <w:rFonts w:cs="Arial"/>
          <w:szCs w:val="20"/>
        </w:rPr>
        <w:t xml:space="preserve">tais como </w:t>
      </w:r>
      <w:r w:rsidRPr="00841AD8">
        <w:rPr>
          <w:rFonts w:cs="Arial"/>
          <w:szCs w:val="20"/>
        </w:rPr>
        <w:t xml:space="preserve">as Organizações Sociais, será exigida a comprovação de atendimento a eventuais obrigações decorrentes da legislação que rege as respectivas organizações. </w:t>
      </w:r>
    </w:p>
    <w:p w14:paraId="65AA1B5D"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Sempre que houver admissão de novos empregados pela contratada, os documentos elencados no subitem 1</w:t>
      </w:r>
      <w:r w:rsidR="00A13082" w:rsidRPr="00841AD8">
        <w:rPr>
          <w:rFonts w:cs="Arial"/>
          <w:szCs w:val="20"/>
        </w:rPr>
        <w:t>6.7</w:t>
      </w:r>
      <w:r w:rsidRPr="00841AD8">
        <w:rPr>
          <w:rFonts w:cs="Arial"/>
          <w:szCs w:val="20"/>
        </w:rPr>
        <w:t xml:space="preserve"> acima deverão ser apresentados. </w:t>
      </w:r>
    </w:p>
    <w:p w14:paraId="49E8A3A3" w14:textId="77777777" w:rsidR="00EE0B0C" w:rsidRPr="00841AD8" w:rsidRDefault="00CE7E0D"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Em caso de indício de irregularidade no recolhimento das contribuições previdenciárias, os fiscais ou gestores do contrato deverão oficiar à Receita Federal do Brasil (RFB). </w:t>
      </w:r>
    </w:p>
    <w:p w14:paraId="7CDA90C8"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Em caso de indício de irregularidade no recolhimento da contribuição para o FGTS, os fiscais ou gestores do contrato deverão oficiar ao Ministério do Trabalho. </w:t>
      </w:r>
    </w:p>
    <w:p w14:paraId="67F1506D" w14:textId="77777777" w:rsidR="00EE0B0C" w:rsidRPr="00841AD8" w:rsidRDefault="00CE7E0D"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O descumprimento das obrigações trabalhistas ou a não manutenção das condições de habilitação pela CONTRATADA poderá dar ensejo à rescisão contratual, sem prejuízo das demais sanções. </w:t>
      </w:r>
    </w:p>
    <w:p w14:paraId="2FA74488" w14:textId="77777777" w:rsidR="00EE0B0C" w:rsidRPr="00841AD8" w:rsidRDefault="00FB5896"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A CONTRATANTE poderá conceder prazo para que a CONTRATADA regularize suas obrigações trabalhistas ou suas condições de habilitação, sob pena de rescisão contratual, quando não identificar má-fé ou a incapacidade de correção. </w:t>
      </w:r>
    </w:p>
    <w:p w14:paraId="3EFCF491"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Além das disposições acima citadas, a fiscalização administrativa observará, ainda, as seguintes diretrizes: </w:t>
      </w:r>
    </w:p>
    <w:p w14:paraId="57964693" w14:textId="77777777" w:rsidR="00EE0B0C" w:rsidRPr="00841AD8" w:rsidRDefault="00EE0B0C" w:rsidP="000C69EE">
      <w:pPr>
        <w:pStyle w:val="PargrafodaLista"/>
        <w:numPr>
          <w:ilvl w:val="2"/>
          <w:numId w:val="35"/>
        </w:numPr>
        <w:spacing w:before="120" w:after="120" w:line="276" w:lineRule="auto"/>
        <w:jc w:val="both"/>
        <w:rPr>
          <w:rFonts w:cs="Arial"/>
          <w:szCs w:val="20"/>
        </w:rPr>
      </w:pPr>
      <w:r w:rsidRPr="00841AD8">
        <w:rPr>
          <w:rFonts w:cs="Arial"/>
          <w:szCs w:val="20"/>
        </w:rPr>
        <w:t>Fiscalização inicial (no momento em que a prestação de serviços é iniciada):</w:t>
      </w:r>
    </w:p>
    <w:p w14:paraId="3B1E5E3A"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lastRenderedPageBreak/>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1711B555"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b) Todas as anotações contidas na CTPS dos empregados serão conferidas, a fim de que se possa verificar se as informações nelas inseridas coincidem com as informações fornecidas pela CONTRATADA e pelo empregado;</w:t>
      </w:r>
    </w:p>
    <w:p w14:paraId="1D6644B0"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c) O número de terceirizados por função deve coincidir com o previsto no contrato administrativo;</w:t>
      </w:r>
    </w:p>
    <w:p w14:paraId="7765E05C"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d) O salário não pode ser inferior ao previsto no contrato administrativo e na Convenção Coletiva de Trabalho da Categoria (CCT);</w:t>
      </w:r>
    </w:p>
    <w:p w14:paraId="1A5D341E"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e) Serão consultadas eventuais obrigações adicionais constantes na CCT para a CONTRATADA;</w:t>
      </w:r>
    </w:p>
    <w:p w14:paraId="04A51EC5"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f) Será verificada a existência de condições insalubres ou de periculosidade no local de trabalho que obriguem a empresa a fornecer determinados Equipamentos de Proteção Individual (EPI).</w:t>
      </w:r>
    </w:p>
    <w:p w14:paraId="4D9A2410"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 No primeiro mês da prestação dos serviços, a contratada deverá apresentar a seguinte documentação:</w:t>
      </w:r>
    </w:p>
    <w:p w14:paraId="2D665201"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4964C22F"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g.2. CTPS dos empregados admitidos e dos responsáveis técnicos pela execução dos serviços, quando for o caso, devidamente assinadas pela contratada;</w:t>
      </w:r>
    </w:p>
    <w:p w14:paraId="397A6C67"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g.3. exames médicos admissionais dos empregados da contratada que prestarão os serviços; e</w:t>
      </w:r>
    </w:p>
    <w:p w14:paraId="289D7167"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g.4. declaração de responsabilidade exclusiva da contratada sobre a quitação dos encargos trabalhistas e sociais decorrentes do contrato.</w:t>
      </w:r>
    </w:p>
    <w:p w14:paraId="3B1448EC" w14:textId="77777777" w:rsidR="00EE0B0C" w:rsidRPr="00841AD8" w:rsidRDefault="00EE0B0C" w:rsidP="00461D1E">
      <w:pPr>
        <w:pStyle w:val="PargrafodaLista"/>
        <w:numPr>
          <w:ilvl w:val="2"/>
          <w:numId w:val="35"/>
        </w:numPr>
        <w:spacing w:before="120" w:after="120" w:line="276" w:lineRule="auto"/>
        <w:ind w:left="284" w:hanging="11"/>
        <w:jc w:val="both"/>
        <w:rPr>
          <w:rFonts w:cs="Arial"/>
          <w:szCs w:val="20"/>
        </w:rPr>
      </w:pPr>
      <w:r w:rsidRPr="00841AD8">
        <w:rPr>
          <w:rFonts w:cs="Arial"/>
          <w:szCs w:val="20"/>
        </w:rPr>
        <w:t>Fiscalização mensal (a ser feita antes do pagamento da fatura):</w:t>
      </w:r>
    </w:p>
    <w:p w14:paraId="143E4AAC" w14:textId="77777777" w:rsidR="00EE0B0C" w:rsidRPr="00841AD8" w:rsidRDefault="00EE0B0C" w:rsidP="001115D7">
      <w:pPr>
        <w:spacing w:before="100" w:beforeAutospacing="1" w:after="100" w:afterAutospacing="1"/>
        <w:ind w:left="709"/>
        <w:jc w:val="both"/>
        <w:rPr>
          <w:rFonts w:cs="Arial"/>
          <w:szCs w:val="20"/>
        </w:rPr>
      </w:pPr>
      <w:r w:rsidRPr="00841AD8">
        <w:rPr>
          <w:rFonts w:cs="Arial"/>
          <w:szCs w:val="20"/>
        </w:rPr>
        <w:t>a) Deve ser feita a retenção da contribuição previdenciária no valor de 11% (onze por cento) sobre o valor da fatura e dos impostos incidentes sobre a prestação do serviço;</w:t>
      </w:r>
    </w:p>
    <w:p w14:paraId="34C36028" w14:textId="16B5339A" w:rsidR="00EE0B0C" w:rsidRPr="00841AD8" w:rsidRDefault="00EE0B0C" w:rsidP="001115D7">
      <w:pPr>
        <w:spacing w:before="100" w:beforeAutospacing="1" w:after="100" w:afterAutospacing="1"/>
        <w:ind w:left="709"/>
        <w:jc w:val="both"/>
        <w:rPr>
          <w:rFonts w:cs="Arial"/>
          <w:szCs w:val="20"/>
        </w:rPr>
      </w:pPr>
      <w:r w:rsidRPr="00841AD8">
        <w:rPr>
          <w:rFonts w:cs="Arial"/>
          <w:szCs w:val="20"/>
        </w:rPr>
        <w:t xml:space="preserve">b) Deve ser consultada a situação da empresa junto ao </w:t>
      </w:r>
      <w:r w:rsidR="00980B72">
        <w:rPr>
          <w:rFonts w:cs="Arial"/>
          <w:szCs w:val="20"/>
        </w:rPr>
        <w:t>SICAF</w:t>
      </w:r>
      <w:r w:rsidRPr="00841AD8">
        <w:rPr>
          <w:rFonts w:cs="Arial"/>
          <w:szCs w:val="20"/>
        </w:rPr>
        <w:t>;</w:t>
      </w:r>
    </w:p>
    <w:p w14:paraId="464CB6CC" w14:textId="6E0E1CDA" w:rsidR="00EE0B0C" w:rsidRPr="00841AD8" w:rsidRDefault="00EE0B0C" w:rsidP="001115D7">
      <w:pPr>
        <w:spacing w:before="100" w:beforeAutospacing="1" w:after="100" w:afterAutospacing="1"/>
        <w:ind w:left="709"/>
        <w:jc w:val="both"/>
        <w:rPr>
          <w:rFonts w:cs="Arial"/>
          <w:szCs w:val="20"/>
        </w:rPr>
      </w:pPr>
      <w:r w:rsidRPr="00841AD8">
        <w:rPr>
          <w:rFonts w:cs="Arial"/>
          <w:szCs w:val="20"/>
        </w:rPr>
        <w:t xml:space="preserve">c) Serão exigidos a Certidão Negativa de Débito (CND) relativa a Créditos Tributários Federais e à Dívida Ativa da União, o Certificado de Regularidade do FGTS (CRF) e a Certidão Negativa de Débitos Trabalhistas (CNDT), caso esses documentos não estejam regularizados no </w:t>
      </w:r>
      <w:r w:rsidR="00980B72">
        <w:rPr>
          <w:rFonts w:cs="Arial"/>
          <w:szCs w:val="20"/>
        </w:rPr>
        <w:t>SICAF</w:t>
      </w:r>
      <w:r w:rsidRPr="00841AD8">
        <w:rPr>
          <w:rFonts w:cs="Arial"/>
          <w:szCs w:val="20"/>
        </w:rPr>
        <w:t>;</w:t>
      </w:r>
    </w:p>
    <w:p w14:paraId="080D88E7" w14:textId="77777777" w:rsidR="00EE0B0C" w:rsidRPr="00841AD8" w:rsidRDefault="00EE0B0C" w:rsidP="001115D7">
      <w:pPr>
        <w:spacing w:before="100" w:beforeAutospacing="1" w:after="100" w:afterAutospacing="1"/>
        <w:ind w:left="709"/>
        <w:jc w:val="both"/>
        <w:rPr>
          <w:rFonts w:cs="Arial"/>
          <w:szCs w:val="20"/>
        </w:rPr>
      </w:pPr>
      <w:r w:rsidRPr="00841AD8">
        <w:rPr>
          <w:rFonts w:cs="Arial"/>
          <w:szCs w:val="20"/>
        </w:rPr>
        <w:t>d) Deverá ser exigida, quando couber, comprovação de que a empresa mantém reserva de cargos para pessoa com deficiência ou para reabilitado da Previdência Social, conforme disposto no art. 66-A da Lei nº 8.666, de 1993.</w:t>
      </w:r>
    </w:p>
    <w:p w14:paraId="0A49C2C3" w14:textId="77777777" w:rsidR="00EE0B0C" w:rsidRPr="00841AD8" w:rsidRDefault="00EE0B0C" w:rsidP="000C69EE">
      <w:pPr>
        <w:pStyle w:val="PargrafodaLista"/>
        <w:numPr>
          <w:ilvl w:val="2"/>
          <w:numId w:val="35"/>
        </w:numPr>
        <w:spacing w:before="120" w:after="120" w:line="276" w:lineRule="auto"/>
        <w:ind w:left="284" w:hanging="11"/>
        <w:jc w:val="both"/>
        <w:rPr>
          <w:rFonts w:cs="Arial"/>
          <w:szCs w:val="20"/>
        </w:rPr>
      </w:pPr>
      <w:r w:rsidRPr="00841AD8">
        <w:rPr>
          <w:rFonts w:cs="Arial"/>
          <w:szCs w:val="20"/>
        </w:rPr>
        <w:t>Fiscalização diária:</w:t>
      </w:r>
    </w:p>
    <w:p w14:paraId="4AC17932" w14:textId="77777777" w:rsidR="00EE0B0C" w:rsidRPr="00841AD8" w:rsidRDefault="00EE0B0C" w:rsidP="002D7960">
      <w:pPr>
        <w:spacing w:before="100" w:beforeAutospacing="1" w:after="100" w:afterAutospacing="1"/>
        <w:ind w:left="709"/>
        <w:jc w:val="both"/>
        <w:rPr>
          <w:rFonts w:cs="Arial"/>
          <w:szCs w:val="20"/>
        </w:rPr>
      </w:pPr>
      <w:r w:rsidRPr="00841AD8">
        <w:rPr>
          <w:rFonts w:cs="Arial"/>
          <w:szCs w:val="20"/>
        </w:rPr>
        <w:lastRenderedPageBreak/>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7B536281" w14:textId="77777777" w:rsidR="00EE0B0C" w:rsidRPr="00841AD8" w:rsidRDefault="00EE0B0C" w:rsidP="002D7960">
      <w:pPr>
        <w:spacing w:before="100" w:beforeAutospacing="1" w:after="100" w:afterAutospacing="1"/>
        <w:ind w:left="709"/>
        <w:jc w:val="both"/>
        <w:rPr>
          <w:rFonts w:cs="Arial"/>
          <w:szCs w:val="20"/>
        </w:rPr>
      </w:pPr>
      <w:r w:rsidRPr="00841AD8">
        <w:rPr>
          <w:rFonts w:cs="Arial"/>
          <w:szCs w:val="20"/>
        </w:rPr>
        <w:t>b) Toda e qualquer alteração na forma de prestação do serviço, como a negociação de folgas ou a compensação de jornada, deve ser evitada, uma vez que essa conduta é exclusiva da CONTRATADA.</w:t>
      </w:r>
    </w:p>
    <w:p w14:paraId="48F6EBEB" w14:textId="77777777" w:rsidR="00EE0B0C" w:rsidRPr="00841AD8" w:rsidRDefault="00EE0B0C" w:rsidP="002D7960">
      <w:pPr>
        <w:spacing w:before="100" w:beforeAutospacing="1" w:after="100" w:afterAutospacing="1"/>
        <w:ind w:left="709"/>
        <w:jc w:val="both"/>
        <w:rPr>
          <w:rFonts w:cs="Arial"/>
          <w:szCs w:val="20"/>
        </w:rPr>
      </w:pPr>
      <w:r w:rsidRPr="00841AD8">
        <w:rPr>
          <w:rFonts w:cs="Arial"/>
          <w:szCs w:val="20"/>
        </w:rPr>
        <w:t>c) Devem ser conferidos, por amostragem, diariamente, os empregados terceirizados que estão prestando serviços e em quais funções, e se estão cumprindo a jornada de trabalho</w:t>
      </w:r>
      <w:r w:rsidR="002D7960" w:rsidRPr="00841AD8">
        <w:rPr>
          <w:rFonts w:cs="Arial"/>
          <w:szCs w:val="20"/>
        </w:rPr>
        <w:t>.</w:t>
      </w:r>
    </w:p>
    <w:p w14:paraId="095A4EB0" w14:textId="77777777" w:rsidR="00EE0B0C" w:rsidRPr="00841AD8" w:rsidRDefault="00EE0B0C" w:rsidP="001B3306">
      <w:pPr>
        <w:pStyle w:val="PargrafodaLista"/>
        <w:numPr>
          <w:ilvl w:val="1"/>
          <w:numId w:val="34"/>
        </w:numPr>
        <w:spacing w:before="120" w:after="120" w:line="276" w:lineRule="auto"/>
        <w:jc w:val="both"/>
        <w:rPr>
          <w:rFonts w:cs="Arial"/>
          <w:szCs w:val="20"/>
        </w:rPr>
      </w:pPr>
      <w:r w:rsidRPr="00841AD8">
        <w:rPr>
          <w:rFonts w:cs="Arial"/>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6889704E" w14:textId="77777777" w:rsidR="001B3306" w:rsidRPr="00841AD8" w:rsidRDefault="001B3306" w:rsidP="001B3306">
      <w:pPr>
        <w:pStyle w:val="PargrafodaLista"/>
        <w:spacing w:before="120" w:after="120" w:line="276" w:lineRule="auto"/>
        <w:ind w:left="360"/>
        <w:jc w:val="both"/>
        <w:rPr>
          <w:rFonts w:cs="Arial"/>
          <w:szCs w:val="20"/>
        </w:rPr>
      </w:pPr>
    </w:p>
    <w:p w14:paraId="7BA64D47" w14:textId="77777777" w:rsidR="00EE0B0C" w:rsidRPr="00841AD8" w:rsidRDefault="001B3306" w:rsidP="001B3306">
      <w:pPr>
        <w:pStyle w:val="PargrafodaLista"/>
        <w:spacing w:before="120" w:after="120" w:line="276" w:lineRule="auto"/>
        <w:ind w:left="360"/>
        <w:jc w:val="both"/>
        <w:rPr>
          <w:rFonts w:cs="Arial"/>
          <w:szCs w:val="20"/>
        </w:rPr>
      </w:pPr>
      <w:r w:rsidRPr="00841AD8">
        <w:rPr>
          <w:rFonts w:cs="Arial"/>
          <w:szCs w:val="20"/>
        </w:rPr>
        <w:t xml:space="preserve">16.17.1 </w:t>
      </w:r>
      <w:r w:rsidR="00EE0B0C" w:rsidRPr="00841AD8">
        <w:rPr>
          <w:rFonts w:cs="Arial"/>
          <w:szCs w:val="20"/>
        </w:rPr>
        <w:t>O gestor deverá verificar a necessidade de se proceder a repactuação do contrato, inclusive quanto à necessidade de solicitação da contratada.</w:t>
      </w:r>
    </w:p>
    <w:p w14:paraId="35EFA10B" w14:textId="77777777" w:rsidR="000A48F5" w:rsidRPr="00841AD8" w:rsidRDefault="000A48F5" w:rsidP="001B3306">
      <w:pPr>
        <w:pStyle w:val="PargrafodaLista"/>
        <w:spacing w:before="120" w:after="120" w:line="276" w:lineRule="auto"/>
        <w:ind w:left="360"/>
        <w:jc w:val="both"/>
        <w:rPr>
          <w:rFonts w:cs="Arial"/>
          <w:szCs w:val="20"/>
        </w:rPr>
      </w:pPr>
    </w:p>
    <w:p w14:paraId="4501ED66" w14:textId="77777777" w:rsidR="00EE0B0C" w:rsidRPr="00841AD8" w:rsidRDefault="00EE0B0C" w:rsidP="000A48F5">
      <w:pPr>
        <w:pStyle w:val="PargrafodaLista"/>
        <w:numPr>
          <w:ilvl w:val="1"/>
          <w:numId w:val="34"/>
        </w:numPr>
        <w:spacing w:before="120" w:after="120" w:line="276" w:lineRule="auto"/>
        <w:jc w:val="both"/>
        <w:rPr>
          <w:rFonts w:cs="Arial"/>
          <w:szCs w:val="20"/>
        </w:rPr>
      </w:pPr>
      <w:r w:rsidRPr="00841AD8">
        <w:rPr>
          <w:rFonts w:cs="Arial"/>
          <w:szCs w:val="20"/>
        </w:rPr>
        <w:t>A CONTRATANTE deverá solicitar, por amostragem, aos empregados, seus extratos da conta do FGTS e que verifiquem se as contribuições previdenciárias e do FGTS estão sendo recolhidas em seus nomes.</w:t>
      </w:r>
    </w:p>
    <w:p w14:paraId="75FD4A0D" w14:textId="77777777" w:rsidR="00EE0B0C" w:rsidRPr="00841AD8" w:rsidRDefault="000A48F5" w:rsidP="000A48F5">
      <w:pPr>
        <w:spacing w:before="100" w:beforeAutospacing="1" w:after="100" w:afterAutospacing="1"/>
        <w:ind w:left="426"/>
        <w:jc w:val="both"/>
        <w:rPr>
          <w:rFonts w:cs="Arial"/>
          <w:szCs w:val="20"/>
        </w:rPr>
      </w:pPr>
      <w:r w:rsidRPr="00841AD8">
        <w:rPr>
          <w:rFonts w:cs="Arial"/>
          <w:szCs w:val="20"/>
        </w:rPr>
        <w:t xml:space="preserve">16.18.1   </w:t>
      </w:r>
      <w:r w:rsidR="00EE0B0C" w:rsidRPr="00841AD8">
        <w:rPr>
          <w:rFonts w:cs="Arial"/>
          <w:szCs w:val="20"/>
        </w:rPr>
        <w:t>Ao final de um ano, todos os empregados devem ter seus extratos avaliados.</w:t>
      </w:r>
    </w:p>
    <w:p w14:paraId="110ED96D" w14:textId="77777777" w:rsidR="00EE0B0C" w:rsidRPr="00841AD8" w:rsidRDefault="00EE0B0C" w:rsidP="00AF2A56">
      <w:pPr>
        <w:pStyle w:val="PargrafodaLista"/>
        <w:numPr>
          <w:ilvl w:val="1"/>
          <w:numId w:val="34"/>
        </w:numPr>
        <w:spacing w:before="120" w:after="120" w:line="276" w:lineRule="auto"/>
        <w:jc w:val="both"/>
        <w:rPr>
          <w:rFonts w:cs="Arial"/>
          <w:szCs w:val="20"/>
        </w:rPr>
      </w:pPr>
      <w:r w:rsidRPr="00841AD8">
        <w:rPr>
          <w:rFonts w:cs="Arial"/>
          <w:szCs w:val="20"/>
        </w:rPr>
        <w:t>A CONTRATADA deverá entregar, no prazo de 15 (quinze) dias, quando solicitado pela CONTRATANTE quaisquer dos seguintes documentos:</w:t>
      </w:r>
    </w:p>
    <w:p w14:paraId="01B7D217"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a) extrato da conta do INSS e do FGTS de qualquer empregado, a critério da CONTRATANTE;</w:t>
      </w:r>
    </w:p>
    <w:p w14:paraId="04036545"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b) cópia da folha de pagamento analítica de qualquer mês da prestação dos serviços, em que conste como tomador a CONTRATANTE;</w:t>
      </w:r>
    </w:p>
    <w:p w14:paraId="1150C24B"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c) cópia dos contracheques assinados dos empregados relativos a qualquer mês da prestação dos serviços ou, ainda, quando necessário, cópia de recibos de depósitos bancários; e</w:t>
      </w:r>
    </w:p>
    <w:p w14:paraId="623A6085"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7495C27D" w14:textId="77777777" w:rsidR="00EE0B0C" w:rsidRPr="00841AD8" w:rsidRDefault="00EE0B0C" w:rsidP="00730BD3">
      <w:pPr>
        <w:pStyle w:val="PargrafodaLista"/>
        <w:numPr>
          <w:ilvl w:val="1"/>
          <w:numId w:val="34"/>
        </w:numPr>
        <w:spacing w:before="120" w:after="120" w:line="276" w:lineRule="auto"/>
        <w:jc w:val="both"/>
        <w:rPr>
          <w:rFonts w:cs="Arial"/>
          <w:szCs w:val="20"/>
        </w:rPr>
      </w:pPr>
      <w:r w:rsidRPr="00841AD8">
        <w:rPr>
          <w:rFonts w:cs="Arial"/>
          <w:szCs w:val="20"/>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30533AC9" w14:textId="77777777" w:rsidR="00EE0B0C" w:rsidRPr="00841AD8" w:rsidRDefault="00EE0B0C" w:rsidP="00730BD3">
      <w:pPr>
        <w:spacing w:before="100" w:beforeAutospacing="1" w:after="100" w:afterAutospacing="1"/>
        <w:ind w:left="709"/>
        <w:jc w:val="both"/>
        <w:rPr>
          <w:rFonts w:cs="Arial"/>
          <w:szCs w:val="20"/>
        </w:rPr>
      </w:pPr>
      <w:r w:rsidRPr="00841AD8">
        <w:rPr>
          <w:rFonts w:cs="Arial"/>
          <w:szCs w:val="20"/>
        </w:rPr>
        <w:t>a) não produzir os resultados, deixar de executar, ou não executar com a qualidade mínima exigida as atividades contratadas; ou</w:t>
      </w:r>
    </w:p>
    <w:p w14:paraId="0402F0CA" w14:textId="77777777" w:rsidR="00EE0B0C" w:rsidRPr="00841AD8" w:rsidRDefault="00EE0B0C" w:rsidP="00730BD3">
      <w:pPr>
        <w:spacing w:before="100" w:beforeAutospacing="1" w:after="100" w:afterAutospacing="1"/>
        <w:ind w:left="709"/>
        <w:jc w:val="both"/>
        <w:rPr>
          <w:rFonts w:cs="Arial"/>
          <w:szCs w:val="20"/>
        </w:rPr>
      </w:pPr>
      <w:r w:rsidRPr="00841AD8">
        <w:rPr>
          <w:rFonts w:cs="Arial"/>
          <w:szCs w:val="20"/>
        </w:rPr>
        <w:t>b) deixar de utilizar materiais e recursos humanos exigidos para a execução do serviço, ou utilizá-los com qualidade ou quantidade inferior à demandada.</w:t>
      </w:r>
    </w:p>
    <w:p w14:paraId="7FDC1898" w14:textId="77777777" w:rsidR="00EE0B0C" w:rsidRPr="00841AD8" w:rsidRDefault="00730BD3" w:rsidP="00730BD3">
      <w:pPr>
        <w:spacing w:before="100" w:beforeAutospacing="1" w:after="100" w:afterAutospacing="1"/>
        <w:ind w:left="426"/>
        <w:jc w:val="both"/>
        <w:rPr>
          <w:rFonts w:cs="Arial"/>
          <w:szCs w:val="20"/>
        </w:rPr>
      </w:pPr>
      <w:r w:rsidRPr="00841AD8">
        <w:rPr>
          <w:rFonts w:cs="Arial"/>
          <w:szCs w:val="20"/>
        </w:rPr>
        <w:t xml:space="preserve">16.20.1 </w:t>
      </w:r>
      <w:r w:rsidR="00EE0B0C" w:rsidRPr="00841AD8">
        <w:rPr>
          <w:rFonts w:cs="Arial"/>
          <w:szCs w:val="20"/>
        </w:rPr>
        <w:t>A utilização do IMR não impede a aplicação concomitante de outros mecanismos para a avaliação da prestação dos serviços.</w:t>
      </w:r>
    </w:p>
    <w:p w14:paraId="39A88DA8" w14:textId="77777777" w:rsidR="00EE0B0C" w:rsidRPr="009753CC" w:rsidRDefault="00EE0B0C" w:rsidP="00EE0B0C">
      <w:pPr>
        <w:pStyle w:val="SombreamentoMdio1-nfase31"/>
        <w:rPr>
          <w:rFonts w:ascii="Arial" w:hAnsi="Arial" w:cs="Arial"/>
          <w:szCs w:val="20"/>
        </w:rPr>
      </w:pPr>
      <w:r w:rsidRPr="00841AD8">
        <w:rPr>
          <w:rFonts w:ascii="Arial" w:hAnsi="Arial" w:cs="Arial"/>
          <w:b/>
          <w:bCs/>
          <w:szCs w:val="20"/>
        </w:rPr>
        <w:lastRenderedPageBreak/>
        <w:t>Nota Explicativa</w:t>
      </w:r>
      <w:r w:rsidRPr="009753CC">
        <w:rPr>
          <w:rFonts w:ascii="Arial" w:hAnsi="Arial" w:cs="Arial"/>
          <w:szCs w:val="20"/>
        </w:rPr>
        <w:t>: A</w:t>
      </w:r>
      <w:r w:rsidRPr="009753CC">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9753CC">
        <w:rPr>
          <w:rFonts w:ascii="Arial" w:hAnsi="Arial" w:cs="Arial"/>
          <w:color w:val="auto"/>
          <w:szCs w:val="20"/>
        </w:rPr>
        <w:t>consequentemente</w:t>
      </w:r>
      <w:r w:rsidRPr="009753CC">
        <w:rPr>
          <w:rFonts w:ascii="Arial" w:hAnsi="Arial" w:cs="Arial"/>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24F4B6A"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70CCBC5"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fiscal técnico deverá apresentar ao preposto da CONTRATADA a avaliação da execução do objeto ou, se for o caso, a avaliação de desempenho e qualidade da prestação dos serviços realizada. </w:t>
      </w:r>
    </w:p>
    <w:p w14:paraId="10F20921" w14:textId="558300DC" w:rsidR="00EE0B0C" w:rsidRPr="00841AD8" w:rsidRDefault="00EE0B0C" w:rsidP="009753CC">
      <w:pPr>
        <w:pStyle w:val="PargrafodaLista"/>
        <w:numPr>
          <w:ilvl w:val="1"/>
          <w:numId w:val="34"/>
        </w:numPr>
        <w:spacing w:before="120" w:after="120" w:line="276" w:lineRule="auto"/>
        <w:jc w:val="both"/>
        <w:rPr>
          <w:rFonts w:cs="Arial"/>
          <w:szCs w:val="20"/>
        </w:rPr>
      </w:pPr>
      <w:r w:rsidRPr="00841AD8">
        <w:rPr>
          <w:rFonts w:cs="Arial"/>
          <w:szCs w:val="20"/>
        </w:rPr>
        <w:t xml:space="preserve">Em hipótese alguma, será admitido que a própria CONTRATADA materialize a avaliação de desempenho e qualidade da prestação dos serviços realizada. </w:t>
      </w:r>
    </w:p>
    <w:p w14:paraId="3054F22F"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5DBBB95"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19B81A0C"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46CC0CCF" w14:textId="77777777" w:rsidR="00144DA0"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O representante da Contratante deverá ter a qualificação necessária para o acompanhamento e controle da execução dos serviços e do contrato.</w:t>
      </w:r>
    </w:p>
    <w:p w14:paraId="1D1441DC" w14:textId="77777777" w:rsidR="00144DA0"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A verificação da adequação da prestação do serviço deverá ser realizada com base nos critérios previstos neste Termo de Referência.</w:t>
      </w:r>
    </w:p>
    <w:p w14:paraId="2D2F548A" w14:textId="77777777" w:rsidR="00EE0B0C"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A fiscalização do contrato</w:t>
      </w:r>
      <w:r w:rsidR="00EE0B0C" w:rsidRPr="00841AD8">
        <w:rPr>
          <w:rFonts w:cs="Arial"/>
          <w:szCs w:val="20"/>
          <w:lang w:eastAsia="en-US"/>
        </w:rPr>
        <w:t xml:space="preserve">,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0BCAEDC7"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0310B540"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33061671"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841AD8">
        <w:rPr>
          <w:rFonts w:cs="Arial"/>
          <w:szCs w:val="20"/>
        </w:rPr>
        <w:t>arts</w:t>
      </w:r>
      <w:proofErr w:type="spellEnd"/>
      <w:r w:rsidRPr="00841AD8">
        <w:rPr>
          <w:rFonts w:cs="Arial"/>
          <w:szCs w:val="20"/>
        </w:rPr>
        <w:t xml:space="preserve">. 77 e 80 da Lei nº 8.666, de 1993. </w:t>
      </w:r>
    </w:p>
    <w:p w14:paraId="0B97BDC1" w14:textId="77777777" w:rsidR="00EE0B0C" w:rsidRPr="00841AD8" w:rsidRDefault="00EE0B0C" w:rsidP="009E276E">
      <w:pPr>
        <w:pStyle w:val="PargrafodaLista"/>
        <w:numPr>
          <w:ilvl w:val="1"/>
          <w:numId w:val="34"/>
        </w:numPr>
        <w:spacing w:before="120" w:after="120" w:line="276" w:lineRule="auto"/>
        <w:jc w:val="both"/>
        <w:rPr>
          <w:rFonts w:cs="Arial"/>
          <w:szCs w:val="20"/>
        </w:rPr>
      </w:pPr>
      <w:r w:rsidRPr="00841AD8">
        <w:rPr>
          <w:rFonts w:cs="Arial"/>
          <w:szCs w:val="20"/>
        </w:rPr>
        <w:t xml:space="preserve">Caso não seja apresentada a documentação comprobatória do cumprimento das obrigações trabalhistas, previdenciárias e para com o FGTS, a CONTRATANTE comunicará o fato à </w:t>
      </w:r>
      <w:r w:rsidRPr="00841AD8">
        <w:rPr>
          <w:rFonts w:cs="Arial"/>
          <w:szCs w:val="20"/>
        </w:rPr>
        <w:lastRenderedPageBreak/>
        <w:t xml:space="preserve">CONTRATADA e reterá o pagamento da fatura mensal, em valor proporcional ao inadimplemento, até que a situação seja regularizada. </w:t>
      </w:r>
    </w:p>
    <w:p w14:paraId="57575148" w14:textId="28504A7B"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BD60B86" w14:textId="2B461D69"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O sindicato representante da categoria do trabalhador deverá ser notificado pela CONTRATANTE para acompanhar o pagamento das verbas mencionadas. </w:t>
      </w:r>
    </w:p>
    <w:p w14:paraId="6D8501BF" w14:textId="3BE31EFC"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Tais pagamentos não configuram vínculo empregatício ou implicam a assunção de responsabilidade por quaisquer obrigações dele decorrentes entre a contratante e os empregados da contratada. </w:t>
      </w:r>
    </w:p>
    <w:p w14:paraId="22A0F613" w14:textId="77777777" w:rsidR="00EE0B0C" w:rsidRPr="00841AD8" w:rsidRDefault="00EE0B0C" w:rsidP="00B9605A">
      <w:pPr>
        <w:pStyle w:val="PargrafodaLista"/>
        <w:numPr>
          <w:ilvl w:val="1"/>
          <w:numId w:val="34"/>
        </w:numPr>
        <w:spacing w:before="120" w:after="120" w:line="276" w:lineRule="auto"/>
        <w:jc w:val="both"/>
        <w:rPr>
          <w:rFonts w:cs="Arial"/>
          <w:szCs w:val="20"/>
        </w:rPr>
      </w:pPr>
      <w:r w:rsidRPr="00841AD8">
        <w:rPr>
          <w:rFonts w:cs="Arial"/>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140CE9C8" w14:textId="43ADBE7B" w:rsidR="00EE0B0C" w:rsidRPr="00841AD8" w:rsidRDefault="00EE0B0C" w:rsidP="00B9605A">
      <w:pPr>
        <w:pStyle w:val="PargrafodaLista"/>
        <w:numPr>
          <w:ilvl w:val="1"/>
          <w:numId w:val="34"/>
        </w:numPr>
        <w:spacing w:before="120" w:after="120" w:line="276" w:lineRule="auto"/>
        <w:jc w:val="both"/>
        <w:rPr>
          <w:rFonts w:cs="Arial"/>
          <w:szCs w:val="20"/>
        </w:rPr>
      </w:pPr>
      <w:r w:rsidRPr="00841AD8">
        <w:rPr>
          <w:rFonts w:cs="Arial"/>
          <w:szCs w:val="20"/>
        </w:rPr>
        <w:t xml:space="preserve">A fiscalização de que trata este </w:t>
      </w:r>
      <w:r w:rsidR="00163704">
        <w:rPr>
          <w:rFonts w:cs="Arial"/>
          <w:szCs w:val="20"/>
        </w:rPr>
        <w:t>Termo de Referência</w:t>
      </w:r>
      <w:r w:rsidRPr="00841AD8">
        <w:rPr>
          <w:rFonts w:cs="Arial"/>
          <w:szCs w:val="20"/>
        </w:rPr>
        <w:t xml:space="preserve">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4E715DF2" w14:textId="77777777" w:rsidR="00EE0B0C" w:rsidRPr="00841AD8" w:rsidRDefault="00EE0B0C" w:rsidP="00AD3BA8">
      <w:pPr>
        <w:pStyle w:val="PargrafodaLista"/>
        <w:numPr>
          <w:ilvl w:val="1"/>
          <w:numId w:val="34"/>
        </w:numPr>
        <w:spacing w:before="120" w:after="120" w:line="276" w:lineRule="auto"/>
        <w:jc w:val="both"/>
        <w:rPr>
          <w:rFonts w:cs="Arial"/>
          <w:i/>
          <w:color w:val="FF0000"/>
          <w:szCs w:val="20"/>
          <w:lang w:eastAsia="en-US"/>
        </w:rPr>
      </w:pPr>
      <w:r w:rsidRPr="00841AD8">
        <w:rPr>
          <w:rFonts w:cs="Arial"/>
          <w:i/>
          <w:color w:val="FF0000"/>
          <w:szCs w:val="20"/>
          <w:lang w:eastAsia="en-US"/>
        </w:rPr>
        <w:t xml:space="preserve">A </w:t>
      </w:r>
      <w:r w:rsidRPr="00841AD8">
        <w:rPr>
          <w:rFonts w:cs="Arial"/>
          <w:i/>
          <w:color w:val="FF0000"/>
          <w:szCs w:val="20"/>
        </w:rPr>
        <w:t>fiscalização</w:t>
      </w:r>
      <w:r w:rsidRPr="00841AD8">
        <w:rPr>
          <w:rFonts w:cs="Arial"/>
          <w:i/>
          <w:color w:val="FF0000"/>
          <w:szCs w:val="20"/>
          <w:lang w:eastAsia="en-US"/>
        </w:rPr>
        <w:t xml:space="preserve"> da execução dos serviços abrange, ainda, as seguintes rotinas:</w:t>
      </w:r>
    </w:p>
    <w:p w14:paraId="6E2DE0E8" w14:textId="77777777" w:rsidR="00EE0B0C" w:rsidRPr="00841AD8" w:rsidRDefault="00EE0B0C" w:rsidP="0081011C">
      <w:pPr>
        <w:pStyle w:val="PargrafodaLista"/>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w:t>
      </w:r>
    </w:p>
    <w:p w14:paraId="711A15DF" w14:textId="77777777" w:rsidR="00EE0B0C" w:rsidRPr="00841AD8" w:rsidRDefault="00EE0B0C" w:rsidP="0081011C">
      <w:pPr>
        <w:pStyle w:val="PargrafodaLista"/>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w:t>
      </w:r>
    </w:p>
    <w:p w14:paraId="10C5F3F1" w14:textId="77777777" w:rsidR="00EE0B0C" w:rsidRPr="00841AD8" w:rsidRDefault="00EE0B0C" w:rsidP="0081011C">
      <w:pPr>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(etc.)</w:t>
      </w:r>
    </w:p>
    <w:p w14:paraId="152C15A2" w14:textId="77777777" w:rsidR="00EE0B0C" w:rsidRPr="00841AD8" w:rsidRDefault="00EE0B0C" w:rsidP="00EE0B0C">
      <w:pPr>
        <w:pStyle w:val="Citao"/>
        <w:rPr>
          <w:rFonts w:cs="Arial"/>
          <w:szCs w:val="20"/>
        </w:rPr>
      </w:pPr>
      <w:r w:rsidRPr="00841AD8">
        <w:rPr>
          <w:rFonts w:cs="Arial"/>
          <w:b/>
          <w:i w:val="0"/>
          <w:iCs w:val="0"/>
          <w:szCs w:val="20"/>
        </w:rPr>
        <w:t>Nota explicativa</w:t>
      </w:r>
      <w:r w:rsidRPr="00841AD8">
        <w:rPr>
          <w:rFonts w:cs="Arial"/>
          <w:i w:val="0"/>
          <w:iCs w:val="0"/>
          <w:szCs w:val="20"/>
        </w:rPr>
        <w:t>: Caso as especificidades do serviço demandem uma rotina de fiscalização própria, o órgão deve descrevê-la neste item.</w:t>
      </w:r>
    </w:p>
    <w:p w14:paraId="57469A5A" w14:textId="53CD7B87" w:rsidR="00EE0B0C" w:rsidRPr="00841AD8" w:rsidRDefault="00EE0B0C" w:rsidP="00B00637">
      <w:pPr>
        <w:pStyle w:val="PargrafodaLista"/>
        <w:numPr>
          <w:ilvl w:val="1"/>
          <w:numId w:val="34"/>
        </w:numPr>
        <w:spacing w:before="120" w:after="120" w:line="276" w:lineRule="auto"/>
        <w:jc w:val="both"/>
        <w:rPr>
          <w:rFonts w:cs="Arial"/>
          <w:szCs w:val="20"/>
        </w:rPr>
      </w:pPr>
      <w:r w:rsidRPr="00841AD8">
        <w:rPr>
          <w:rFonts w:cs="Arial"/>
          <w:szCs w:val="20"/>
        </w:rPr>
        <w:t xml:space="preserve">As disposições previstas </w:t>
      </w:r>
      <w:r w:rsidR="00B406D5" w:rsidRPr="00841AD8">
        <w:rPr>
          <w:rFonts w:cs="Arial"/>
          <w:szCs w:val="20"/>
        </w:rPr>
        <w:t xml:space="preserve">neste </w:t>
      </w:r>
      <w:r w:rsidRPr="00841AD8">
        <w:rPr>
          <w:rFonts w:cs="Arial"/>
          <w:szCs w:val="20"/>
        </w:rPr>
        <w:t>Termo de Referência não excluem o disposto no Anexo VIII da Instrução Normativa SLTI/</w:t>
      </w:r>
      <w:r w:rsidR="00980B72">
        <w:rPr>
          <w:rFonts w:cs="Arial"/>
          <w:szCs w:val="20"/>
        </w:rPr>
        <w:t>MP</w:t>
      </w:r>
      <w:r w:rsidRPr="00841AD8">
        <w:rPr>
          <w:rFonts w:cs="Arial"/>
          <w:szCs w:val="20"/>
        </w:rPr>
        <w:t xml:space="preserve"> nº 05, de 2017, aplicável no que for pertinente à contratação.</w:t>
      </w:r>
    </w:p>
    <w:p w14:paraId="6B0A253F" w14:textId="77777777" w:rsidR="00B222EE" w:rsidRPr="00841AD8" w:rsidRDefault="00C55B69" w:rsidP="00FA1FF9">
      <w:pPr>
        <w:pStyle w:val="Nivel1"/>
        <w:numPr>
          <w:ilvl w:val="0"/>
          <w:numId w:val="36"/>
        </w:numPr>
        <w:rPr>
          <w:lang w:eastAsia="en-US"/>
        </w:rPr>
      </w:pPr>
      <w:r w:rsidRPr="00841AD8">
        <w:rPr>
          <w:rFonts w:cs="Arial"/>
          <w:color w:val="auto"/>
        </w:rPr>
        <w:t>DO RECEBIMENTO E ACEITAÇÃO DO OBJETO</w:t>
      </w:r>
      <w:r w:rsidR="008C04BB" w:rsidRPr="00841AD8">
        <w:rPr>
          <w:rFonts w:cs="Arial"/>
          <w:color w:val="auto"/>
        </w:rPr>
        <w:t xml:space="preserve"> </w:t>
      </w:r>
    </w:p>
    <w:p w14:paraId="7F43D19A" w14:textId="77777777" w:rsidR="0072732C" w:rsidRPr="00841AD8" w:rsidRDefault="00C55B69" w:rsidP="00F627B5">
      <w:pPr>
        <w:pStyle w:val="Citao"/>
        <w:pBdr>
          <w:bottom w:val="single" w:sz="4" w:space="0" w:color="1F497D"/>
        </w:pBdr>
        <w:rPr>
          <w:rFonts w:cs="Arial"/>
          <w:color w:val="auto"/>
          <w:szCs w:val="20"/>
        </w:rPr>
      </w:pPr>
      <w:r w:rsidRPr="00841AD8">
        <w:rPr>
          <w:rFonts w:cs="Arial"/>
          <w:b/>
          <w:szCs w:val="20"/>
          <w:lang w:val="pt-BR"/>
        </w:rPr>
        <w:t>Nota explicativa</w:t>
      </w:r>
      <w:r w:rsidRPr="00841AD8">
        <w:rPr>
          <w:rFonts w:cs="Arial"/>
          <w:szCs w:val="20"/>
          <w:lang w:val="pt-BR"/>
        </w:rPr>
        <w:t xml:space="preserve">: </w:t>
      </w:r>
      <w:r w:rsidR="00E86C3D" w:rsidRPr="00841AD8">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67CCFA8D" w14:textId="77777777" w:rsidR="00761D03" w:rsidRPr="00841AD8" w:rsidRDefault="00054132" w:rsidP="00054132">
      <w:pPr>
        <w:pStyle w:val="PargrafodaLista"/>
        <w:numPr>
          <w:ilvl w:val="1"/>
          <w:numId w:val="36"/>
        </w:numPr>
        <w:spacing w:before="120" w:after="120" w:line="276" w:lineRule="auto"/>
        <w:ind w:left="426"/>
        <w:jc w:val="both"/>
        <w:rPr>
          <w:rFonts w:cs="Arial"/>
          <w:szCs w:val="20"/>
        </w:rPr>
      </w:pPr>
      <w:r w:rsidRPr="00841AD8">
        <w:rPr>
          <w:rFonts w:cs="Arial"/>
          <w:szCs w:val="20"/>
        </w:rPr>
        <w:t xml:space="preserve">  </w:t>
      </w:r>
      <w:r w:rsidR="00761D03" w:rsidRPr="00841AD8">
        <w:rPr>
          <w:rFonts w:cs="Arial"/>
          <w:szCs w:val="20"/>
        </w:rPr>
        <w:t xml:space="preserve">A emissão da Nota Fiscal/Fatura deve ser precedida do recebimento definitivo dos serviços, nos </w:t>
      </w:r>
      <w:r w:rsidR="002004CF" w:rsidRPr="00841AD8">
        <w:rPr>
          <w:rFonts w:cs="Arial"/>
          <w:szCs w:val="20"/>
        </w:rPr>
        <w:t>termos abaixo.</w:t>
      </w:r>
      <w:r w:rsidR="00761D03" w:rsidRPr="00841AD8">
        <w:rPr>
          <w:rFonts w:cs="Arial"/>
          <w:szCs w:val="20"/>
        </w:rPr>
        <w:t xml:space="preserve"> </w:t>
      </w:r>
    </w:p>
    <w:p w14:paraId="3DB4EBEF" w14:textId="77777777" w:rsidR="00761D03" w:rsidRPr="00841AD8" w:rsidRDefault="00054132" w:rsidP="00054132">
      <w:pPr>
        <w:pStyle w:val="PargrafodaLista"/>
        <w:numPr>
          <w:ilvl w:val="1"/>
          <w:numId w:val="36"/>
        </w:numPr>
        <w:spacing w:before="120" w:after="120" w:line="276" w:lineRule="auto"/>
        <w:ind w:left="426"/>
        <w:jc w:val="both"/>
        <w:rPr>
          <w:rFonts w:cs="Arial"/>
          <w:szCs w:val="20"/>
        </w:rPr>
      </w:pPr>
      <w:r w:rsidRPr="00841AD8">
        <w:rPr>
          <w:rFonts w:cs="Arial"/>
          <w:szCs w:val="20"/>
        </w:rPr>
        <w:t xml:space="preserve">  </w:t>
      </w:r>
      <w:r w:rsidR="00761D03" w:rsidRPr="00841AD8">
        <w:rPr>
          <w:rFonts w:cs="Arial"/>
          <w:szCs w:val="20"/>
        </w:rPr>
        <w:t xml:space="preserve">No prazo de até </w:t>
      </w:r>
      <w:r w:rsidR="00761D03" w:rsidRPr="00841AD8">
        <w:rPr>
          <w:rFonts w:cs="Arial"/>
          <w:color w:val="FF0000"/>
          <w:szCs w:val="20"/>
        </w:rPr>
        <w:t xml:space="preserve">5 dias corridos </w:t>
      </w:r>
      <w:r w:rsidR="00761D03" w:rsidRPr="00841AD8">
        <w:rPr>
          <w:rFonts w:cs="Arial"/>
          <w:szCs w:val="20"/>
        </w:rPr>
        <w:t xml:space="preserve">do adimplemento da parcela, a CONTRATADA deverá entregar toda a documentação comprobatória do cumprimento da obrigação contratual;  </w:t>
      </w:r>
    </w:p>
    <w:p w14:paraId="60CBFB33" w14:textId="77777777" w:rsidR="002004CF" w:rsidRPr="00841AD8" w:rsidRDefault="002004CF" w:rsidP="00700CE9">
      <w:pPr>
        <w:pStyle w:val="PargrafodaLista"/>
        <w:numPr>
          <w:ilvl w:val="1"/>
          <w:numId w:val="36"/>
        </w:numPr>
        <w:spacing w:before="120" w:after="120" w:line="276" w:lineRule="auto"/>
        <w:ind w:left="426"/>
        <w:jc w:val="both"/>
        <w:rPr>
          <w:rFonts w:cs="Arial"/>
          <w:color w:val="000000" w:themeColor="text1"/>
          <w:szCs w:val="20"/>
          <w:lang w:eastAsia="en-US"/>
        </w:rPr>
      </w:pPr>
      <w:r w:rsidRPr="00841AD8">
        <w:rPr>
          <w:rFonts w:cs="Arial"/>
          <w:szCs w:val="20"/>
        </w:rPr>
        <w:t xml:space="preserve">O recebimento provisório será realizado pelo fiscal </w:t>
      </w:r>
      <w:r w:rsidRPr="00841AD8">
        <w:rPr>
          <w:rFonts w:cs="Arial"/>
          <w:color w:val="FF0000"/>
          <w:szCs w:val="20"/>
        </w:rPr>
        <w:t>técnico, administrativo e setorial</w:t>
      </w:r>
      <w:r w:rsidR="00E86C3D" w:rsidRPr="00841AD8">
        <w:rPr>
          <w:rFonts w:cs="Arial"/>
          <w:color w:val="FF0000"/>
          <w:szCs w:val="20"/>
        </w:rPr>
        <w:t xml:space="preserve"> ou</w:t>
      </w:r>
      <w:r w:rsidRPr="00841AD8">
        <w:rPr>
          <w:rFonts w:cs="Arial"/>
          <w:color w:val="FF0000"/>
          <w:szCs w:val="20"/>
        </w:rPr>
        <w:t xml:space="preserve"> pela equipe de fiscalização</w:t>
      </w:r>
      <w:r w:rsidR="00E86C3D" w:rsidRPr="00841AD8">
        <w:rPr>
          <w:rFonts w:cs="Arial"/>
          <w:szCs w:val="20"/>
        </w:rPr>
        <w:t xml:space="preserve"> após a entrega da documentação acima</w:t>
      </w:r>
      <w:r w:rsidRPr="00841AD8">
        <w:rPr>
          <w:rFonts w:cs="Arial"/>
          <w:szCs w:val="20"/>
        </w:rPr>
        <w:t>, da seguinte forma:</w:t>
      </w:r>
    </w:p>
    <w:p w14:paraId="0C70C965" w14:textId="77777777" w:rsidR="003E712C" w:rsidRPr="00841AD8" w:rsidRDefault="003E712C" w:rsidP="003E712C">
      <w:pPr>
        <w:pStyle w:val="Citao"/>
        <w:pBdr>
          <w:bottom w:val="single" w:sz="4" w:space="0" w:color="1F497D"/>
        </w:pBdr>
        <w:rPr>
          <w:rFonts w:cs="Arial"/>
          <w:szCs w:val="20"/>
          <w:lang w:val="pt-BR"/>
        </w:rPr>
      </w:pPr>
      <w:r w:rsidRPr="00841AD8">
        <w:rPr>
          <w:rFonts w:cs="Arial"/>
          <w:b/>
          <w:szCs w:val="20"/>
          <w:lang w:val="pt-BR"/>
        </w:rPr>
        <w:t>Nota explicativa:</w:t>
      </w:r>
      <w:r w:rsidRPr="00841AD8">
        <w:rPr>
          <w:rFonts w:cs="Arial"/>
          <w:szCs w:val="20"/>
          <w:lang w:val="pt-BR"/>
        </w:rPr>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5DEAD073" w14:textId="77777777" w:rsidR="00E86C3D" w:rsidRPr="00841AD8" w:rsidRDefault="00E86C3D" w:rsidP="00700CE9">
      <w:pPr>
        <w:pStyle w:val="PargrafodaLista"/>
        <w:numPr>
          <w:ilvl w:val="2"/>
          <w:numId w:val="36"/>
        </w:numPr>
        <w:spacing w:before="120" w:after="120" w:line="276" w:lineRule="auto"/>
        <w:jc w:val="both"/>
        <w:rPr>
          <w:rFonts w:cs="Arial"/>
          <w:color w:val="000000" w:themeColor="text1"/>
          <w:szCs w:val="20"/>
          <w:lang w:eastAsia="en-US"/>
        </w:rPr>
      </w:pPr>
      <w:r w:rsidRPr="00841AD8">
        <w:rPr>
          <w:szCs w:val="20"/>
        </w:rPr>
        <w:t xml:space="preserve">A contratante realizará inspeção minuciosa de todos os serviços executados, por meio de profissionais técnicos </w:t>
      </w:r>
      <w:r w:rsidRPr="00841AD8">
        <w:rPr>
          <w:rFonts w:cs="Arial"/>
          <w:szCs w:val="20"/>
        </w:rPr>
        <w:t>competentes</w:t>
      </w:r>
      <w:r w:rsidRPr="00841AD8">
        <w:rPr>
          <w:szCs w:val="20"/>
        </w:rPr>
        <w:t>, acompanhados dos profissionais encarregados pelo serviço, com a finalidade de verificar a adequação dos serviços e constatar e relacionar os arremates, retoques e revisões finais que se fizerem necessários.</w:t>
      </w:r>
    </w:p>
    <w:p w14:paraId="39C93A45" w14:textId="77777777" w:rsidR="00914C93" w:rsidRPr="00841AD8" w:rsidRDefault="00914C93" w:rsidP="00700CE9">
      <w:pPr>
        <w:pStyle w:val="PargrafodaLista"/>
        <w:numPr>
          <w:ilvl w:val="3"/>
          <w:numId w:val="36"/>
        </w:numPr>
        <w:spacing w:before="120" w:after="120" w:line="276" w:lineRule="auto"/>
        <w:jc w:val="both"/>
        <w:rPr>
          <w:rFonts w:cs="Arial"/>
          <w:strike/>
          <w:color w:val="000000" w:themeColor="text1"/>
          <w:szCs w:val="20"/>
          <w:lang w:eastAsia="en-US"/>
        </w:rPr>
      </w:pPr>
      <w:r w:rsidRPr="00841AD8">
        <w:rPr>
          <w:rFonts w:cs="Arial"/>
          <w:color w:val="000000"/>
          <w:szCs w:val="20"/>
          <w:shd w:val="clear" w:color="auto" w:fill="FFFFFF"/>
        </w:rPr>
        <w:t xml:space="preserve">Para efeito de recebimento provisório, ao final de cada período mensal, o fiscal técnico do contrato deverá apurar o resultado das avaliações da execução do objeto e, se for o caso, a análise do desempenho e qualidade da prestação dos </w:t>
      </w:r>
      <w:r w:rsidRPr="00841AD8">
        <w:rPr>
          <w:rFonts w:cs="Arial"/>
          <w:color w:val="000000"/>
          <w:szCs w:val="20"/>
          <w:shd w:val="clear" w:color="auto" w:fill="FFFFFF"/>
        </w:rPr>
        <w:lastRenderedPageBreak/>
        <w:t>serviços realizados em consonância com os indicadores previstos no ato convocatório, que poderá resultar no redimensionamento de valores a serem pagos à contratada, registrando em relatório a ser encaminhado ao gestor do contrato.</w:t>
      </w:r>
    </w:p>
    <w:p w14:paraId="77CD4E71" w14:textId="77777777" w:rsidR="00851E2F" w:rsidRPr="00841AD8" w:rsidRDefault="00851E2F" w:rsidP="00700CE9">
      <w:pPr>
        <w:numPr>
          <w:ilvl w:val="3"/>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841AD8">
        <w:rPr>
          <w:rFonts w:cs="Arial"/>
          <w:color w:val="000000"/>
          <w:szCs w:val="20"/>
          <w:lang w:eastAsia="en-US"/>
        </w:rPr>
        <w:t>R</w:t>
      </w:r>
      <w:r w:rsidRPr="00841AD8">
        <w:rPr>
          <w:rFonts w:cs="Arial"/>
          <w:color w:val="000000"/>
          <w:szCs w:val="20"/>
          <w:lang w:eastAsia="en-US"/>
        </w:rPr>
        <w:t xml:space="preserve">ecebimento </w:t>
      </w:r>
      <w:r w:rsidR="00E86C3D" w:rsidRPr="00841AD8">
        <w:rPr>
          <w:rFonts w:cs="Arial"/>
          <w:color w:val="000000"/>
          <w:szCs w:val="20"/>
          <w:lang w:eastAsia="en-US"/>
        </w:rPr>
        <w:t>P</w:t>
      </w:r>
      <w:r w:rsidRPr="00841AD8">
        <w:rPr>
          <w:rFonts w:cs="Arial"/>
          <w:color w:val="000000"/>
          <w:szCs w:val="20"/>
          <w:lang w:eastAsia="en-US"/>
        </w:rPr>
        <w:t>rovisório.</w:t>
      </w:r>
    </w:p>
    <w:p w14:paraId="1A473C0A" w14:textId="77777777" w:rsidR="00E86C3D" w:rsidRPr="00841AD8" w:rsidRDefault="00E86C3D" w:rsidP="00700CE9">
      <w:pPr>
        <w:pStyle w:val="PargrafodaLista"/>
        <w:numPr>
          <w:ilvl w:val="3"/>
          <w:numId w:val="36"/>
        </w:numPr>
        <w:spacing w:before="120" w:after="120" w:line="276" w:lineRule="auto"/>
        <w:jc w:val="both"/>
        <w:rPr>
          <w:rFonts w:cs="Arial"/>
          <w:szCs w:val="20"/>
          <w:lang w:eastAsia="en-US"/>
        </w:rPr>
      </w:pPr>
      <w:r w:rsidRPr="00841AD8">
        <w:rPr>
          <w:rFonts w:cs="Arial"/>
          <w:color w:val="000000"/>
          <w:szCs w:val="20"/>
          <w:lang w:eastAsia="en-US"/>
        </w:rPr>
        <w:t xml:space="preserve">O </w:t>
      </w:r>
      <w:r w:rsidRPr="00841AD8">
        <w:rPr>
          <w:rFonts w:cs="Arial"/>
          <w:szCs w:val="20"/>
          <w:lang w:eastAsia="en-US"/>
        </w:rPr>
        <w:t>recebimento provisório também ficará sujeito, quando cabível, à conclusão de todos os testes de campo e à entrega dos Manuais e Instruções exigíveis.</w:t>
      </w:r>
    </w:p>
    <w:p w14:paraId="39D71031" w14:textId="77777777" w:rsidR="002D61A5" w:rsidRPr="00841AD8" w:rsidRDefault="002D61A5" w:rsidP="00700CE9">
      <w:pPr>
        <w:pStyle w:val="PargrafodaLista"/>
        <w:numPr>
          <w:ilvl w:val="3"/>
          <w:numId w:val="36"/>
        </w:numPr>
        <w:spacing w:before="120" w:after="120" w:line="276" w:lineRule="auto"/>
        <w:jc w:val="both"/>
        <w:rPr>
          <w:rFonts w:cs="Arial"/>
          <w:szCs w:val="20"/>
          <w:lang w:eastAsia="en-US"/>
        </w:rPr>
      </w:pPr>
      <w:r w:rsidRPr="00841AD8">
        <w:rPr>
          <w:szCs w:val="20"/>
        </w:rPr>
        <w:t>Da mesma forma, ao final de cada período de faturamento</w:t>
      </w:r>
      <w:r w:rsidR="00914C93" w:rsidRPr="00841AD8">
        <w:rPr>
          <w:szCs w:val="20"/>
        </w:rPr>
        <w:t xml:space="preserve"> mensal</w:t>
      </w:r>
      <w:r w:rsidRPr="00841AD8">
        <w:rPr>
          <w:szCs w:val="20"/>
        </w:rPr>
        <w:t xml:space="preserve">, o fiscal administrativo deverá verificar </w:t>
      </w:r>
      <w:r w:rsidR="002838CC" w:rsidRPr="00841AD8">
        <w:rPr>
          <w:szCs w:val="20"/>
        </w:rPr>
        <w:t>a</w:t>
      </w:r>
      <w:r w:rsidRPr="00841AD8">
        <w:rPr>
          <w:szCs w:val="20"/>
        </w:rPr>
        <w:t>s</w:t>
      </w:r>
      <w:r w:rsidR="002838CC" w:rsidRPr="00841AD8">
        <w:rPr>
          <w:szCs w:val="20"/>
        </w:rPr>
        <w:t xml:space="preserve"> rotinas previstas no Anexo VI</w:t>
      </w:r>
      <w:r w:rsidR="003E712C" w:rsidRPr="00841AD8">
        <w:rPr>
          <w:szCs w:val="20"/>
        </w:rPr>
        <w:t>I</w:t>
      </w:r>
      <w:r w:rsidR="002838CC" w:rsidRPr="00841AD8">
        <w:rPr>
          <w:szCs w:val="20"/>
        </w:rPr>
        <w:t>I-</w:t>
      </w:r>
      <w:r w:rsidR="003E712C" w:rsidRPr="00841AD8">
        <w:rPr>
          <w:szCs w:val="20"/>
        </w:rPr>
        <w:t>B</w:t>
      </w:r>
      <w:r w:rsidR="002838CC" w:rsidRPr="00841AD8">
        <w:rPr>
          <w:szCs w:val="20"/>
        </w:rPr>
        <w:t xml:space="preserve"> da IN SEGES/MP nº 5/2017,</w:t>
      </w:r>
      <w:r w:rsidR="003E712C" w:rsidRPr="00841AD8">
        <w:rPr>
          <w:szCs w:val="20"/>
        </w:rPr>
        <w:t xml:space="preserve"> no que forem</w:t>
      </w:r>
      <w:r w:rsidR="002838CC" w:rsidRPr="00841AD8">
        <w:rPr>
          <w:szCs w:val="20"/>
        </w:rPr>
        <w:t xml:space="preserve"> aplicáveis à presente contratação</w:t>
      </w:r>
      <w:r w:rsidRPr="00841AD8">
        <w:rPr>
          <w:szCs w:val="20"/>
        </w:rPr>
        <w:t>, emitindo relatório que será encaminhado ao gestor do contrato;</w:t>
      </w:r>
    </w:p>
    <w:p w14:paraId="0A95095C" w14:textId="77777777" w:rsidR="00E86C3D" w:rsidRPr="00841AD8" w:rsidRDefault="00E86C3D" w:rsidP="00700CE9">
      <w:pPr>
        <w:numPr>
          <w:ilvl w:val="2"/>
          <w:numId w:val="36"/>
        </w:numPr>
        <w:spacing w:before="120" w:after="120" w:line="276" w:lineRule="auto"/>
        <w:jc w:val="both"/>
        <w:rPr>
          <w:rFonts w:cs="Arial"/>
          <w:color w:val="000000" w:themeColor="text1"/>
          <w:szCs w:val="20"/>
          <w:lang w:eastAsia="en-US"/>
        </w:rPr>
      </w:pPr>
      <w:r w:rsidRPr="00841AD8">
        <w:rPr>
          <w:rFonts w:cs="Arial"/>
          <w:color w:val="000000"/>
          <w:szCs w:val="20"/>
          <w:lang w:eastAsia="en-US"/>
        </w:rPr>
        <w:t xml:space="preserve">No prazo de até </w:t>
      </w:r>
      <w:r w:rsidRPr="00841AD8">
        <w:rPr>
          <w:rFonts w:cs="Arial"/>
          <w:i/>
          <w:color w:val="FF0000"/>
          <w:szCs w:val="20"/>
          <w:lang w:eastAsia="en-US"/>
        </w:rPr>
        <w:t>10 dias corridos</w:t>
      </w:r>
      <w:r w:rsidRPr="00841AD8">
        <w:rPr>
          <w:rFonts w:cs="Arial"/>
          <w:color w:val="FF0000"/>
          <w:szCs w:val="20"/>
          <w:lang w:eastAsia="en-US"/>
        </w:rPr>
        <w:t xml:space="preserve"> </w:t>
      </w:r>
      <w:r w:rsidRPr="00841AD8">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1294D4EF" w14:textId="77777777" w:rsidR="00E86C3D" w:rsidRPr="00841AD8" w:rsidRDefault="00E86C3D" w:rsidP="00700CE9">
      <w:pPr>
        <w:numPr>
          <w:ilvl w:val="3"/>
          <w:numId w:val="36"/>
        </w:numPr>
        <w:spacing w:before="120" w:after="120" w:line="276" w:lineRule="auto"/>
        <w:jc w:val="both"/>
        <w:rPr>
          <w:rFonts w:cs="Arial"/>
          <w:color w:val="000000" w:themeColor="text1"/>
          <w:szCs w:val="20"/>
          <w:lang w:eastAsia="en-US"/>
        </w:rPr>
      </w:pPr>
      <w:r w:rsidRPr="00841AD8">
        <w:rPr>
          <w:szCs w:val="20"/>
        </w:rPr>
        <w:t xml:space="preserve">quando a fiscalização for exercida por um único servidor, o relatório </w:t>
      </w:r>
      <w:r w:rsidRPr="00841AD8">
        <w:rPr>
          <w:rFonts w:cs="Arial"/>
          <w:szCs w:val="20"/>
        </w:rPr>
        <w:t>circunstanciado</w:t>
      </w:r>
      <w:r w:rsidRPr="00841AD8">
        <w:rPr>
          <w:szCs w:val="20"/>
        </w:rPr>
        <w:t xml:space="preserve"> </w:t>
      </w:r>
      <w:r w:rsidRPr="00841AD8">
        <w:rPr>
          <w:rFonts w:cs="Arial"/>
          <w:color w:val="000000"/>
          <w:szCs w:val="20"/>
          <w:lang w:eastAsia="en-US"/>
        </w:rPr>
        <w:t>deverá</w:t>
      </w:r>
      <w:r w:rsidRPr="00841AD8">
        <w:rPr>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2B98560" w14:textId="77777777" w:rsidR="00724CAD" w:rsidRPr="00841AD8" w:rsidRDefault="00724CAD" w:rsidP="00700CE9">
      <w:pPr>
        <w:numPr>
          <w:ilvl w:val="3"/>
          <w:numId w:val="36"/>
        </w:numPr>
        <w:spacing w:before="120" w:after="120" w:line="276" w:lineRule="auto"/>
        <w:jc w:val="both"/>
        <w:rPr>
          <w:rFonts w:cs="Arial"/>
          <w:color w:val="000000" w:themeColor="text1"/>
          <w:szCs w:val="20"/>
          <w:lang w:eastAsia="en-US"/>
        </w:rPr>
      </w:pPr>
      <w:r w:rsidRPr="00841AD8">
        <w:rPr>
          <w:szCs w:val="20"/>
        </w:rPr>
        <w:t xml:space="preserve">Será considerado como ocorrido o recebimento provisório </w:t>
      </w:r>
      <w:r w:rsidR="00847814" w:rsidRPr="00841AD8">
        <w:rPr>
          <w:szCs w:val="20"/>
        </w:rPr>
        <w:t xml:space="preserve">com a entrega do relatório circunstanciado ou, em havendo mais de um a ser feito, com a entrega do último. </w:t>
      </w:r>
    </w:p>
    <w:p w14:paraId="523EA8B0" w14:textId="77777777" w:rsidR="00847814" w:rsidRPr="00841AD8" w:rsidRDefault="00847814" w:rsidP="00700CE9">
      <w:pPr>
        <w:pStyle w:val="PargrafodaLista"/>
        <w:numPr>
          <w:ilvl w:val="4"/>
          <w:numId w:val="36"/>
        </w:numPr>
        <w:spacing w:before="120" w:after="120" w:line="276" w:lineRule="auto"/>
        <w:jc w:val="both"/>
        <w:rPr>
          <w:rFonts w:cs="Arial"/>
          <w:color w:val="000000" w:themeColor="text1"/>
          <w:szCs w:val="20"/>
          <w:lang w:eastAsia="en-US"/>
        </w:rPr>
      </w:pPr>
      <w:r w:rsidRPr="00841AD8">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48DA48AB" w14:textId="77777777" w:rsidR="00851E2F" w:rsidRPr="00841AD8" w:rsidRDefault="00851E2F" w:rsidP="00851E2F">
      <w:pPr>
        <w:pStyle w:val="SombreamentoMdio1-nfase31"/>
        <w:spacing w:after="240"/>
        <w:rPr>
          <w:rFonts w:ascii="Arial" w:hAnsi="Arial" w:cs="Arial"/>
          <w:color w:val="auto"/>
          <w:szCs w:val="20"/>
        </w:rPr>
      </w:pPr>
      <w:r w:rsidRPr="00841AD8">
        <w:rPr>
          <w:rFonts w:ascii="Arial" w:hAnsi="Arial" w:cs="Arial"/>
          <w:b/>
          <w:bCs/>
          <w:szCs w:val="20"/>
        </w:rPr>
        <w:t>Nota Explicativa:</w:t>
      </w:r>
      <w:r w:rsidRPr="00841AD8">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922B510" w14:textId="77777777" w:rsidR="00851E2F" w:rsidRPr="00841AD8" w:rsidRDefault="00851E2F" w:rsidP="00851E2F">
      <w:pPr>
        <w:pStyle w:val="SombreamentoMdio1-nfase31"/>
        <w:spacing w:after="240"/>
        <w:rPr>
          <w:rFonts w:cs="Arial"/>
          <w:color w:val="000000" w:themeColor="text1"/>
          <w:szCs w:val="20"/>
          <w:lang w:eastAsia="en-US"/>
        </w:rPr>
      </w:pPr>
      <w:r w:rsidRPr="00841AD8">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43892B10" w14:textId="77777777" w:rsidR="00761D03" w:rsidRPr="00841AD8" w:rsidRDefault="00761D03" w:rsidP="00700CE9">
      <w:pPr>
        <w:numPr>
          <w:ilvl w:val="1"/>
          <w:numId w:val="36"/>
        </w:numPr>
        <w:spacing w:before="120" w:after="120" w:line="276" w:lineRule="auto"/>
        <w:ind w:left="425" w:firstLine="0"/>
        <w:jc w:val="both"/>
        <w:rPr>
          <w:rFonts w:cs="Arial"/>
          <w:color w:val="000000" w:themeColor="text1"/>
          <w:szCs w:val="20"/>
          <w:lang w:eastAsia="en-US"/>
        </w:rPr>
      </w:pPr>
      <w:r w:rsidRPr="00841AD8">
        <w:rPr>
          <w:rFonts w:cs="Arial"/>
          <w:color w:val="000000"/>
          <w:szCs w:val="20"/>
          <w:lang w:eastAsia="en-US"/>
        </w:rPr>
        <w:t xml:space="preserve">No </w:t>
      </w:r>
      <w:r w:rsidRPr="00841AD8">
        <w:rPr>
          <w:rFonts w:cs="Arial"/>
          <w:iCs/>
          <w:szCs w:val="20"/>
        </w:rPr>
        <w:t>prazo</w:t>
      </w:r>
      <w:r w:rsidRPr="00841AD8">
        <w:rPr>
          <w:rFonts w:cs="Arial"/>
          <w:color w:val="000000"/>
          <w:szCs w:val="20"/>
          <w:lang w:eastAsia="en-US"/>
        </w:rPr>
        <w:t xml:space="preserve"> de até </w:t>
      </w:r>
      <w:r w:rsidR="00847814" w:rsidRPr="00841AD8">
        <w:rPr>
          <w:rFonts w:cs="Arial"/>
          <w:i/>
          <w:color w:val="FF0000"/>
          <w:szCs w:val="20"/>
          <w:lang w:eastAsia="en-US"/>
        </w:rPr>
        <w:t>10</w:t>
      </w:r>
      <w:r w:rsidRPr="00841AD8">
        <w:rPr>
          <w:rFonts w:cs="Arial"/>
          <w:i/>
          <w:color w:val="FF0000"/>
          <w:szCs w:val="20"/>
          <w:lang w:eastAsia="en-US"/>
        </w:rPr>
        <w:t xml:space="preserve"> (</w:t>
      </w:r>
      <w:r w:rsidR="00847814" w:rsidRPr="00841AD8">
        <w:rPr>
          <w:rFonts w:cs="Arial"/>
          <w:i/>
          <w:color w:val="FF0000"/>
          <w:szCs w:val="20"/>
          <w:lang w:eastAsia="en-US"/>
        </w:rPr>
        <w:t>dez</w:t>
      </w:r>
      <w:r w:rsidRPr="00841AD8">
        <w:rPr>
          <w:rFonts w:cs="Arial"/>
          <w:i/>
          <w:color w:val="FF0000"/>
          <w:szCs w:val="20"/>
          <w:lang w:eastAsia="en-US"/>
        </w:rPr>
        <w:t>) dias corridos</w:t>
      </w:r>
      <w:r w:rsidRPr="00841AD8">
        <w:rPr>
          <w:rFonts w:cs="Arial"/>
          <w:color w:val="FF0000"/>
          <w:szCs w:val="20"/>
          <w:lang w:eastAsia="en-US"/>
        </w:rPr>
        <w:t xml:space="preserve"> </w:t>
      </w:r>
      <w:r w:rsidRPr="00841AD8">
        <w:rPr>
          <w:rFonts w:cs="Arial"/>
          <w:color w:val="000000"/>
          <w:szCs w:val="20"/>
          <w:lang w:eastAsia="en-US"/>
        </w:rPr>
        <w:t xml:space="preserve">a partir do recebimento </w:t>
      </w:r>
      <w:r w:rsidR="00847814" w:rsidRPr="00841AD8">
        <w:rPr>
          <w:rFonts w:cs="Arial"/>
          <w:color w:val="000000"/>
          <w:szCs w:val="20"/>
          <w:lang w:eastAsia="en-US"/>
        </w:rPr>
        <w:t>provisório dos serviços</w:t>
      </w:r>
      <w:r w:rsidRPr="00841AD8">
        <w:rPr>
          <w:rFonts w:cs="Arial"/>
          <w:color w:val="000000"/>
          <w:szCs w:val="20"/>
          <w:lang w:eastAsia="en-US"/>
        </w:rPr>
        <w:t xml:space="preserve">, o Gestor do Contrato deverá providenciar o recebimento definitivo, ato que concretiza o ateste da execução dos serviços, obedecendo as seguintes diretrizes: </w:t>
      </w:r>
    </w:p>
    <w:p w14:paraId="0045CF38" w14:textId="77777777" w:rsidR="00761D03" w:rsidRPr="00841AD8" w:rsidRDefault="00761D03" w:rsidP="00700CE9">
      <w:pPr>
        <w:numPr>
          <w:ilvl w:val="2"/>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12B58FC" w14:textId="77777777" w:rsidR="00761D03" w:rsidRPr="00841AD8" w:rsidRDefault="00761D03" w:rsidP="00700CE9">
      <w:pPr>
        <w:numPr>
          <w:ilvl w:val="2"/>
          <w:numId w:val="36"/>
        </w:numPr>
        <w:spacing w:before="120" w:after="120" w:line="276" w:lineRule="auto"/>
        <w:jc w:val="both"/>
        <w:rPr>
          <w:rFonts w:cs="Arial"/>
          <w:color w:val="000000"/>
          <w:szCs w:val="20"/>
          <w:lang w:eastAsia="en-US"/>
        </w:rPr>
      </w:pPr>
      <w:r w:rsidRPr="00841AD8">
        <w:rPr>
          <w:rFonts w:cs="Arial"/>
          <w:color w:val="000000"/>
          <w:szCs w:val="20"/>
          <w:lang w:eastAsia="en-US"/>
        </w:rPr>
        <w:lastRenderedPageBreak/>
        <w:t xml:space="preserve">Emitir Termo Circunstanciado para efeito de recebimento definitivo dos serviços prestados, com base nos relatórios e documentações apresentadas; e </w:t>
      </w:r>
    </w:p>
    <w:p w14:paraId="47017385" w14:textId="77777777" w:rsidR="00AC4C67" w:rsidRPr="00841AD8" w:rsidRDefault="00761D03" w:rsidP="00700CE9">
      <w:pPr>
        <w:numPr>
          <w:ilvl w:val="2"/>
          <w:numId w:val="36"/>
        </w:numPr>
        <w:spacing w:before="120" w:after="120" w:line="276" w:lineRule="auto"/>
        <w:jc w:val="both"/>
        <w:rPr>
          <w:rFonts w:cs="Arial"/>
          <w:szCs w:val="20"/>
        </w:rPr>
      </w:pPr>
      <w:r w:rsidRPr="00841AD8">
        <w:rPr>
          <w:rFonts w:cs="Arial"/>
          <w:color w:val="000000"/>
          <w:szCs w:val="20"/>
          <w:lang w:eastAsia="en-US"/>
        </w:rPr>
        <w:t>Comunicar a empresa para que emita a Nota Fiscal ou Fatura, com o valor exato dimensionado pela fiscalização</w:t>
      </w:r>
      <w:r w:rsidR="00AC4C67" w:rsidRPr="00841AD8">
        <w:rPr>
          <w:rFonts w:cs="Arial"/>
          <w:color w:val="000000"/>
          <w:szCs w:val="20"/>
          <w:lang w:eastAsia="en-US"/>
        </w:rPr>
        <w:t xml:space="preserve">, </w:t>
      </w:r>
      <w:r w:rsidR="00AC4C67" w:rsidRPr="00841AD8">
        <w:rPr>
          <w:rFonts w:cs="Arial"/>
          <w:szCs w:val="20"/>
        </w:rPr>
        <w:t>com base no Instrumento de Medição de Resultado (IMR), ou instrumento substituto.</w:t>
      </w:r>
    </w:p>
    <w:p w14:paraId="1DB99176" w14:textId="77777777" w:rsidR="00AC4C67" w:rsidRPr="00841AD8" w:rsidRDefault="00AC4C67" w:rsidP="00AC4C67">
      <w:pPr>
        <w:pStyle w:val="Citao"/>
        <w:pBdr>
          <w:top w:val="single" w:sz="4" w:space="0" w:color="1F497D"/>
        </w:pBdr>
        <w:rPr>
          <w:rFonts w:cs="Arial"/>
          <w:szCs w:val="20"/>
          <w:lang w:val="pt-BR"/>
        </w:rPr>
      </w:pPr>
      <w:r w:rsidRPr="00841AD8">
        <w:rPr>
          <w:rFonts w:cs="Arial"/>
          <w:b/>
          <w:szCs w:val="20"/>
          <w:lang w:val="pt-BR"/>
        </w:rPr>
        <w:t>Nota Explicativa 1</w:t>
      </w:r>
      <w:r w:rsidRPr="00841AD8">
        <w:rPr>
          <w:rFonts w:cs="Arial"/>
          <w:szCs w:val="20"/>
          <w:lang w:val="pt-BR"/>
        </w:rPr>
        <w:t>: Caso exista algum instrumento para medição dos resultados, deve ser especificado.</w:t>
      </w:r>
    </w:p>
    <w:p w14:paraId="730E273E" w14:textId="246C457B" w:rsidR="00AC4C67" w:rsidRPr="00841AD8" w:rsidRDefault="00761D03" w:rsidP="00AC4C67">
      <w:pPr>
        <w:pStyle w:val="Citao"/>
        <w:pBdr>
          <w:top w:val="single" w:sz="4" w:space="0" w:color="1F497D"/>
        </w:pBdr>
        <w:rPr>
          <w:rFonts w:cs="Arial"/>
          <w:szCs w:val="20"/>
        </w:rPr>
      </w:pPr>
      <w:r w:rsidRPr="00841AD8">
        <w:rPr>
          <w:rFonts w:cs="Arial"/>
          <w:b/>
          <w:bCs/>
          <w:szCs w:val="20"/>
        </w:rPr>
        <w:t>Nota Explicativa</w:t>
      </w:r>
      <w:r w:rsidR="00AC4C67" w:rsidRPr="00841AD8">
        <w:rPr>
          <w:rFonts w:cs="Arial"/>
          <w:b/>
          <w:bCs/>
          <w:szCs w:val="20"/>
          <w:lang w:val="pt-BR"/>
        </w:rPr>
        <w:t xml:space="preserve"> 2</w:t>
      </w:r>
      <w:r w:rsidRPr="00841AD8">
        <w:rPr>
          <w:rFonts w:cs="Arial"/>
          <w:b/>
          <w:bCs/>
          <w:szCs w:val="20"/>
        </w:rPr>
        <w:t xml:space="preserve">: </w:t>
      </w:r>
      <w:r w:rsidRPr="00841AD8">
        <w:rPr>
          <w:rFonts w:cs="Arial"/>
          <w:szCs w:val="20"/>
        </w:rPr>
        <w:t>A IN 05/2017 SEGES/</w:t>
      </w:r>
      <w:r w:rsidR="00980B72">
        <w:rPr>
          <w:rFonts w:cs="Arial"/>
          <w:szCs w:val="20"/>
        </w:rPr>
        <w:t>MP</w:t>
      </w:r>
      <w:r w:rsidRPr="00841AD8">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01046B64" w14:textId="77777777" w:rsidR="00AC4C67" w:rsidRPr="00841AD8" w:rsidRDefault="00761D03" w:rsidP="00AC4C67">
      <w:pPr>
        <w:pStyle w:val="Citao"/>
        <w:pBdr>
          <w:top w:val="single" w:sz="4" w:space="0" w:color="1F497D"/>
        </w:pBdr>
        <w:rPr>
          <w:rFonts w:cs="Arial"/>
          <w:szCs w:val="20"/>
        </w:rPr>
      </w:pPr>
      <w:r w:rsidRPr="00841AD8">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2198842B" w14:textId="77777777" w:rsidR="00AC4C67" w:rsidRPr="00841AD8" w:rsidRDefault="00761D03" w:rsidP="00AC4C67">
      <w:pPr>
        <w:pStyle w:val="Citao"/>
        <w:pBdr>
          <w:top w:val="single" w:sz="4" w:space="0" w:color="1F497D"/>
        </w:pBdr>
        <w:rPr>
          <w:rFonts w:cs="Arial"/>
          <w:szCs w:val="20"/>
        </w:rPr>
      </w:pPr>
      <w:r w:rsidRPr="00841AD8">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731318DF" w14:textId="77777777" w:rsidR="00AC4C67" w:rsidRPr="00841AD8" w:rsidRDefault="00761D03" w:rsidP="00AC4C67">
      <w:pPr>
        <w:pStyle w:val="Citao"/>
        <w:pBdr>
          <w:top w:val="single" w:sz="4" w:space="0" w:color="1F497D"/>
        </w:pBdr>
        <w:rPr>
          <w:rFonts w:cs="Arial"/>
          <w:szCs w:val="20"/>
        </w:rPr>
      </w:pPr>
      <w:r w:rsidRPr="00841AD8">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3EAE11A5" w14:textId="77777777" w:rsidR="00AC4C67" w:rsidRPr="00841AD8" w:rsidRDefault="00761D03" w:rsidP="00AC4C67">
      <w:pPr>
        <w:pStyle w:val="Citao"/>
        <w:pBdr>
          <w:top w:val="single" w:sz="4" w:space="0" w:color="1F497D"/>
        </w:pBdr>
        <w:rPr>
          <w:rFonts w:cs="Arial"/>
          <w:szCs w:val="20"/>
        </w:rPr>
      </w:pPr>
      <w:r w:rsidRPr="00841AD8">
        <w:rPr>
          <w:rFonts w:cs="Arial"/>
          <w:szCs w:val="20"/>
        </w:rPr>
        <w:t xml:space="preserve">Por essa razão, a Comissão Permanente de Modelos de Licitações e Contratos Administrativos da Advocacia Geral da União sugere os prazos de dez dias para recebimento provisório e de dez dias para recebimento definitivo para esses serviços com disponibilização de mão de obra em regime de dedicação exclusiva, facultando-se ao órgão dispor de forma diferente. </w:t>
      </w:r>
    </w:p>
    <w:p w14:paraId="36E7B518" w14:textId="1CA2C10B" w:rsidR="00761D03" w:rsidRPr="00841AD8" w:rsidRDefault="00761D03" w:rsidP="00AC4C67">
      <w:pPr>
        <w:pStyle w:val="Citao"/>
        <w:pBdr>
          <w:top w:val="single" w:sz="4" w:space="0" w:color="1F497D"/>
        </w:pBdr>
        <w:rPr>
          <w:rFonts w:cs="Arial"/>
          <w:i w:val="0"/>
          <w:iCs w:val="0"/>
          <w:szCs w:val="20"/>
        </w:rPr>
      </w:pPr>
      <w:r w:rsidRPr="00841AD8">
        <w:rPr>
          <w:rFonts w:cs="Arial"/>
          <w:szCs w:val="20"/>
        </w:rPr>
        <w:t>Atentar para o prazo máximo de 30 dias para pagamento, conforme disposto no artigo 40, XIV, “a”, da Lei 8.666, de 1993, bem como de acordo com a alínea "b" do item 4 do Anexo XI da IN SEGES/</w:t>
      </w:r>
      <w:r w:rsidR="00980B72">
        <w:rPr>
          <w:rFonts w:cs="Arial"/>
          <w:szCs w:val="20"/>
        </w:rPr>
        <w:t>MP</w:t>
      </w:r>
      <w:r w:rsidRPr="00841AD8">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w:t>
      </w:r>
      <w:r w:rsidRPr="00841AD8">
        <w:rPr>
          <w:szCs w:val="20"/>
        </w:rPr>
        <w:t>bancária</w:t>
      </w:r>
      <w:r w:rsidR="002004CF" w:rsidRPr="00841AD8">
        <w:rPr>
          <w:szCs w:val="20"/>
          <w:lang w:val="pt-BR"/>
        </w:rPr>
        <w:t>.</w:t>
      </w:r>
    </w:p>
    <w:p w14:paraId="156E0AF7" w14:textId="77777777" w:rsidR="00C55B69" w:rsidRPr="00841AD8" w:rsidRDefault="00C55B69" w:rsidP="00700CE9">
      <w:pPr>
        <w:numPr>
          <w:ilvl w:val="1"/>
          <w:numId w:val="36"/>
        </w:numPr>
        <w:spacing w:before="120" w:after="120" w:line="276" w:lineRule="auto"/>
        <w:ind w:left="425" w:firstLine="0"/>
        <w:jc w:val="both"/>
        <w:rPr>
          <w:rFonts w:cs="Arial"/>
          <w:szCs w:val="20"/>
        </w:rPr>
      </w:pPr>
      <w:r w:rsidRPr="00841AD8">
        <w:rPr>
          <w:rFonts w:cs="Arial"/>
          <w:szCs w:val="20"/>
        </w:rPr>
        <w:t>O recebimento provisório ou definitivo do objeto não exclui a responsabilidade da Contratada pelos prejuízos resultantes da incorreta execução do contrato</w:t>
      </w:r>
      <w:r w:rsidR="00851E2F" w:rsidRPr="00841AD8">
        <w:rPr>
          <w:rFonts w:cs="Arial"/>
          <w:szCs w:val="20"/>
        </w:rPr>
        <w:t xml:space="preserve">, ou, </w:t>
      </w:r>
      <w:r w:rsidR="00851E2F" w:rsidRPr="00841AD8">
        <w:rPr>
          <w:szCs w:val="20"/>
        </w:rPr>
        <w:t>em qualquer época, das garantias concedidas e das responsabilidades assumidas em contrato e por força das disposições legais em vigor (Lei n° 10.406, de 2002)</w:t>
      </w:r>
      <w:r w:rsidRPr="00841AD8">
        <w:rPr>
          <w:rFonts w:cs="Arial"/>
          <w:szCs w:val="20"/>
        </w:rPr>
        <w:t>.</w:t>
      </w:r>
    </w:p>
    <w:p w14:paraId="39A75FF3" w14:textId="77777777" w:rsidR="007E51AF" w:rsidRPr="00841AD8" w:rsidRDefault="007E51AF" w:rsidP="00700CE9">
      <w:pPr>
        <w:numPr>
          <w:ilvl w:val="1"/>
          <w:numId w:val="36"/>
        </w:numPr>
        <w:spacing w:before="120" w:after="120" w:line="276" w:lineRule="auto"/>
        <w:ind w:left="425" w:firstLine="0"/>
        <w:jc w:val="both"/>
        <w:rPr>
          <w:rFonts w:cs="Arial"/>
          <w:szCs w:val="20"/>
        </w:rPr>
      </w:pPr>
      <w:r w:rsidRPr="00841AD8">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18CC49" w14:textId="77777777" w:rsidR="007E51AF" w:rsidRPr="00841AD8" w:rsidRDefault="007E51AF" w:rsidP="007E51AF">
      <w:pPr>
        <w:pStyle w:val="Citao"/>
        <w:rPr>
          <w:rFonts w:cs="Arial"/>
          <w:i w:val="0"/>
          <w:color w:val="auto"/>
          <w:szCs w:val="20"/>
        </w:rPr>
      </w:pPr>
      <w:r w:rsidRPr="00841AD8">
        <w:rPr>
          <w:rFonts w:cs="Arial"/>
          <w:b/>
          <w:iCs w:val="0"/>
          <w:szCs w:val="20"/>
        </w:rPr>
        <w:t>Nota Explicativa</w:t>
      </w:r>
      <w:r w:rsidRPr="00841AD8">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361F2A7" w14:textId="77777777" w:rsidR="0085196B" w:rsidRPr="00841AD8" w:rsidRDefault="0085196B" w:rsidP="007F3154">
      <w:pPr>
        <w:pStyle w:val="Nivel1"/>
        <w:numPr>
          <w:ilvl w:val="0"/>
          <w:numId w:val="36"/>
        </w:numPr>
        <w:rPr>
          <w:rFonts w:cs="Arial"/>
          <w:color w:val="auto"/>
        </w:rPr>
      </w:pPr>
      <w:r w:rsidRPr="00841AD8">
        <w:rPr>
          <w:rFonts w:cs="Arial"/>
          <w:color w:val="auto"/>
        </w:rPr>
        <w:t>DO PAGAMENTO</w:t>
      </w:r>
    </w:p>
    <w:p w14:paraId="5FA693E2" w14:textId="77777777" w:rsidR="0085196B" w:rsidRPr="00841AD8" w:rsidRDefault="007F3154" w:rsidP="007F3154">
      <w:pPr>
        <w:spacing w:before="120" w:after="120" w:line="276" w:lineRule="auto"/>
        <w:jc w:val="both"/>
        <w:rPr>
          <w:rFonts w:eastAsia="Arial"/>
          <w:szCs w:val="20"/>
        </w:rPr>
      </w:pPr>
      <w:r w:rsidRPr="00841AD8">
        <w:rPr>
          <w:color w:val="000000" w:themeColor="text1"/>
          <w:szCs w:val="20"/>
        </w:rPr>
        <w:t xml:space="preserve">18.1 </w:t>
      </w:r>
      <w:r w:rsidR="0085196B" w:rsidRPr="00841AD8">
        <w:rPr>
          <w:color w:val="000000" w:themeColor="text1"/>
          <w:szCs w:val="20"/>
        </w:rPr>
        <w:t xml:space="preserve">O </w:t>
      </w:r>
      <w:r w:rsidR="0085196B" w:rsidRPr="00841AD8">
        <w:rPr>
          <w:rFonts w:cs="Arial"/>
          <w:szCs w:val="20"/>
        </w:rPr>
        <w:t>pagamento</w:t>
      </w:r>
      <w:r w:rsidR="0085196B" w:rsidRPr="00841AD8">
        <w:rPr>
          <w:color w:val="000000" w:themeColor="text1"/>
          <w:szCs w:val="20"/>
        </w:rPr>
        <w:t xml:space="preserve"> será efetuado pela Contratante no prazo de</w:t>
      </w:r>
      <w:r w:rsidR="0085196B" w:rsidRPr="00841AD8">
        <w:rPr>
          <w:rFonts w:eastAsia="Arial"/>
          <w:color w:val="000000" w:themeColor="text1"/>
          <w:szCs w:val="20"/>
        </w:rPr>
        <w:t xml:space="preserve"> </w:t>
      </w:r>
      <w:proofErr w:type="gramStart"/>
      <w:r w:rsidR="0085196B" w:rsidRPr="00841AD8">
        <w:rPr>
          <w:rFonts w:eastAsia="Arial"/>
          <w:color w:val="000000" w:themeColor="text1"/>
          <w:szCs w:val="20"/>
        </w:rPr>
        <w:t>.....</w:t>
      </w:r>
      <w:proofErr w:type="gramEnd"/>
      <w:r w:rsidR="0085196B" w:rsidRPr="00841AD8">
        <w:rPr>
          <w:rFonts w:eastAsia="Arial"/>
          <w:color w:val="000000" w:themeColor="text1"/>
          <w:szCs w:val="20"/>
        </w:rPr>
        <w:t xml:space="preserve"> (....) </w:t>
      </w:r>
      <w:r w:rsidR="0085196B" w:rsidRPr="00841AD8">
        <w:rPr>
          <w:color w:val="000000" w:themeColor="text1"/>
          <w:szCs w:val="20"/>
        </w:rPr>
        <w:t xml:space="preserve">dias, contados do recebimento da Nota Fiscal/Fatura. </w:t>
      </w:r>
    </w:p>
    <w:p w14:paraId="14842D2E" w14:textId="77777777" w:rsidR="0085196B" w:rsidRPr="00841AD8" w:rsidRDefault="0085196B" w:rsidP="007F3154">
      <w:pPr>
        <w:pStyle w:val="PargrafodaLista"/>
        <w:numPr>
          <w:ilvl w:val="2"/>
          <w:numId w:val="38"/>
        </w:numPr>
        <w:spacing w:before="120" w:after="120" w:line="276" w:lineRule="auto"/>
        <w:jc w:val="both"/>
        <w:rPr>
          <w:szCs w:val="20"/>
        </w:rPr>
      </w:pPr>
      <w:r w:rsidRPr="00841AD8">
        <w:rPr>
          <w:rFonts w:cs="Arial"/>
          <w:color w:val="000000"/>
          <w:szCs w:val="20"/>
          <w:lang w:eastAsia="en-US"/>
        </w:rPr>
        <w:t xml:space="preserve">Os </w:t>
      </w:r>
      <w:r w:rsidRPr="00841AD8">
        <w:rPr>
          <w:rFonts w:cs="Arial"/>
          <w:szCs w:val="20"/>
          <w:lang w:eastAsia="en-US"/>
        </w:rPr>
        <w:t xml:space="preserve">pagamentos decorrentes de despesas cujos valores não ultrapassem o limite </w:t>
      </w:r>
      <w:r w:rsidRPr="00841AD8">
        <w:rPr>
          <w:rFonts w:cs="Arial"/>
          <w:szCs w:val="20"/>
        </w:rPr>
        <w:t>de que trata o inciso II do art. 24</w:t>
      </w:r>
      <w:r w:rsidRPr="00841AD8">
        <w:rPr>
          <w:rFonts w:cs="Arial"/>
          <w:szCs w:val="20"/>
          <w:lang w:eastAsia="en-US"/>
        </w:rPr>
        <w:t xml:space="preserve"> da Lei 8.666, de 1993, deverão ser efetuados no prazo de até 5 </w:t>
      </w:r>
      <w:r w:rsidRPr="00841AD8">
        <w:rPr>
          <w:rFonts w:cs="Arial"/>
          <w:szCs w:val="20"/>
          <w:lang w:eastAsia="en-US"/>
        </w:rPr>
        <w:lastRenderedPageBreak/>
        <w:t xml:space="preserve">(cinco) dias úteis, contados da data da apresentação da Nota Fiscal/Fatura, nos termos do art. 5º, § 3º, da Lei nº 8.666, </w:t>
      </w:r>
      <w:r w:rsidRPr="00841AD8">
        <w:rPr>
          <w:rFonts w:cs="Arial"/>
          <w:color w:val="000000"/>
          <w:szCs w:val="20"/>
          <w:lang w:eastAsia="en-US"/>
        </w:rPr>
        <w:t>de 1993.</w:t>
      </w:r>
    </w:p>
    <w:p w14:paraId="2DC5FCA7" w14:textId="77777777" w:rsidR="0085196B" w:rsidRPr="00841AD8" w:rsidRDefault="0085196B" w:rsidP="0085196B">
      <w:pPr>
        <w:pStyle w:val="Citao"/>
        <w:spacing w:line="276" w:lineRule="auto"/>
        <w:rPr>
          <w:szCs w:val="20"/>
        </w:rPr>
      </w:pPr>
      <w:r w:rsidRPr="00841AD8">
        <w:rPr>
          <w:rFonts w:cs="Arial"/>
          <w:b/>
          <w:bCs/>
          <w:i w:val="0"/>
          <w:iCs w:val="0"/>
          <w:szCs w:val="20"/>
        </w:rPr>
        <w:t>Nota Explicativa</w:t>
      </w:r>
      <w:r w:rsidRPr="00841AD8">
        <w:rPr>
          <w:rFonts w:cs="Arial"/>
          <w:i w:val="0"/>
          <w:iCs w:val="0"/>
          <w:szCs w:val="20"/>
        </w:rPr>
        <w:t>: Atentar para o prazo máximo de 30 dias para pagamento, conforme disposto no artigo 40, XIV, “a”, da Lei 8.666, de 1993.</w:t>
      </w:r>
    </w:p>
    <w:p w14:paraId="1F7A5C53" w14:textId="77777777" w:rsidR="0085196B" w:rsidRPr="00841AD8" w:rsidRDefault="0085196B" w:rsidP="007F3154">
      <w:pPr>
        <w:pStyle w:val="PargrafodaLista"/>
        <w:numPr>
          <w:ilvl w:val="1"/>
          <w:numId w:val="38"/>
        </w:numPr>
        <w:spacing w:before="120" w:after="120" w:line="276" w:lineRule="auto"/>
        <w:ind w:left="426"/>
        <w:jc w:val="both"/>
        <w:rPr>
          <w:rFonts w:cs="Arial"/>
          <w:szCs w:val="20"/>
        </w:rPr>
      </w:pPr>
      <w:r w:rsidRPr="00841AD8">
        <w:rPr>
          <w:rFonts w:cs="Arial"/>
          <w:iCs/>
          <w:szCs w:val="20"/>
        </w:rPr>
        <w:t xml:space="preserve">A emissão da Nota Fiscal/Fatura será precedida do recebimento definitivo do serviço, </w:t>
      </w:r>
      <w:r w:rsidR="00761D03" w:rsidRPr="00841AD8">
        <w:rPr>
          <w:rFonts w:cs="Arial"/>
          <w:iCs/>
          <w:szCs w:val="20"/>
        </w:rPr>
        <w:t>conforme este Termo de Referência</w:t>
      </w:r>
    </w:p>
    <w:p w14:paraId="3434A4D5" w14:textId="796DBA74" w:rsidR="0085196B" w:rsidRPr="00841AD8" w:rsidRDefault="0085196B" w:rsidP="007F3154">
      <w:pPr>
        <w:pStyle w:val="PargrafodaLista"/>
        <w:numPr>
          <w:ilvl w:val="1"/>
          <w:numId w:val="38"/>
        </w:numPr>
        <w:spacing w:before="120" w:after="120" w:line="276" w:lineRule="auto"/>
        <w:ind w:left="426"/>
        <w:jc w:val="both"/>
        <w:rPr>
          <w:color w:val="000000"/>
          <w:szCs w:val="20"/>
        </w:rPr>
      </w:pPr>
      <w:r w:rsidRPr="00841AD8">
        <w:rPr>
          <w:color w:val="000000"/>
          <w:szCs w:val="20"/>
        </w:rPr>
        <w:t xml:space="preserve">A Nota Fiscal ou Fatura deverá ser obrigatoriamente acompanhada da comprovação da regularidade fiscal, constatada por meio de consulta on-line ao </w:t>
      </w:r>
      <w:r w:rsidR="00980B72">
        <w:rPr>
          <w:color w:val="000000"/>
          <w:szCs w:val="20"/>
        </w:rPr>
        <w:t>SICAF</w:t>
      </w:r>
      <w:r w:rsidRPr="00841AD8">
        <w:rPr>
          <w:color w:val="000000"/>
          <w:szCs w:val="20"/>
        </w:rPr>
        <w:t xml:space="preserve"> ou, na impossibilidade de acesso </w:t>
      </w:r>
      <w:r w:rsidRPr="00841AD8">
        <w:rPr>
          <w:rFonts w:cs="Arial"/>
          <w:color w:val="000000"/>
          <w:szCs w:val="20"/>
          <w:lang w:eastAsia="en-US"/>
        </w:rPr>
        <w:t>ao</w:t>
      </w:r>
      <w:r w:rsidRPr="00841AD8">
        <w:rPr>
          <w:color w:val="000000"/>
          <w:szCs w:val="20"/>
        </w:rPr>
        <w:t xml:space="preserve"> referido Sistema, mediante consulta aos sítios eletrônicos oficiais ou à documentação mencionada no art. 29 da Lei nº 8.666, de 1993. </w:t>
      </w:r>
    </w:p>
    <w:p w14:paraId="62A4608F" w14:textId="175F4356"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Constatando-se, junto ao </w:t>
      </w:r>
      <w:r w:rsidR="00980B72">
        <w:rPr>
          <w:color w:val="000000"/>
          <w:szCs w:val="20"/>
        </w:rPr>
        <w:t>SICAF</w:t>
      </w:r>
      <w:r w:rsidRPr="00841AD8">
        <w:rPr>
          <w:color w:val="000000"/>
          <w:szCs w:val="20"/>
        </w:rPr>
        <w:t xml:space="preserve">, a situação de irregularidade do fornecedor contratado, deverão ser tomadas as providências previstas no do art. 31 da Instrução </w:t>
      </w:r>
      <w:r w:rsidRPr="00841AD8">
        <w:rPr>
          <w:rFonts w:cs="Arial"/>
          <w:color w:val="000000"/>
          <w:szCs w:val="20"/>
          <w:lang w:eastAsia="en-US"/>
        </w:rPr>
        <w:t>Normativa</w:t>
      </w:r>
      <w:r w:rsidRPr="00841AD8">
        <w:rPr>
          <w:color w:val="000000"/>
          <w:szCs w:val="20"/>
        </w:rPr>
        <w:t xml:space="preserve"> nº 3, de 26 de abril de 2018.</w:t>
      </w:r>
    </w:p>
    <w:p w14:paraId="57193E57" w14:textId="77777777" w:rsidR="0085196B" w:rsidRPr="00841AD8" w:rsidRDefault="0085196B" w:rsidP="007F3154">
      <w:pPr>
        <w:pStyle w:val="PargrafodaLista"/>
        <w:numPr>
          <w:ilvl w:val="1"/>
          <w:numId w:val="38"/>
        </w:numPr>
        <w:spacing w:before="120" w:after="120" w:line="276" w:lineRule="auto"/>
        <w:ind w:left="426"/>
        <w:jc w:val="both"/>
        <w:rPr>
          <w:color w:val="000000" w:themeColor="text1"/>
          <w:szCs w:val="20"/>
        </w:rPr>
      </w:pPr>
      <w:r w:rsidRPr="00841AD8">
        <w:rPr>
          <w:color w:val="000000"/>
          <w:szCs w:val="20"/>
        </w:rPr>
        <w:t xml:space="preserve">O setor competente para proceder o pagamento deve verificar se a Nota Fiscal ou Fatura apresentada expressa os elementos necessários e essenciais do documento, tais como: </w:t>
      </w:r>
    </w:p>
    <w:p w14:paraId="7E797B20"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 prazo de validade; </w:t>
      </w:r>
    </w:p>
    <w:p w14:paraId="15756D91"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a data da emissão; </w:t>
      </w:r>
    </w:p>
    <w:p w14:paraId="54F91FBA"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os dados do contrato e do órgão contratante; </w:t>
      </w:r>
    </w:p>
    <w:p w14:paraId="74430A6B"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 período de prestação dos serviços; </w:t>
      </w:r>
    </w:p>
    <w:p w14:paraId="4AF3A1A2"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 valor a pagar; e </w:t>
      </w:r>
    </w:p>
    <w:p w14:paraId="7F8C99F1"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eventual destaque do valor de retenções tributárias cabíveis.</w:t>
      </w:r>
    </w:p>
    <w:p w14:paraId="4FFAA770"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iCs/>
          <w:szCs w:val="20"/>
        </w:rPr>
        <w:t xml:space="preserve">Havendo erro </w:t>
      </w:r>
      <w:r w:rsidRPr="00841AD8">
        <w:rPr>
          <w:color w:val="000000"/>
          <w:szCs w:val="20"/>
        </w:rPr>
        <w:t>na</w:t>
      </w:r>
      <w:r w:rsidRPr="00841AD8">
        <w:rPr>
          <w:iCs/>
          <w:szCs w:val="20"/>
        </w:rPr>
        <w:t xml:space="preserve"> apresentação da Nota Fiscal/Fatura, ou circunstância que impeça a liquidação da despesa, o </w:t>
      </w:r>
      <w:r w:rsidRPr="00841AD8">
        <w:rPr>
          <w:rFonts w:cs="Arial"/>
          <w:iCs/>
          <w:szCs w:val="20"/>
        </w:rPr>
        <w:t xml:space="preserve">pagamento ficará sobrestado até que a Contratada providencie as </w:t>
      </w:r>
      <w:r w:rsidRPr="00841AD8">
        <w:rPr>
          <w:iCs/>
          <w:szCs w:val="20"/>
        </w:rPr>
        <w:t>medidas</w:t>
      </w:r>
      <w:r w:rsidRPr="00841AD8">
        <w:rPr>
          <w:rFonts w:cs="Arial"/>
          <w:iCs/>
          <w:szCs w:val="20"/>
        </w:rPr>
        <w:t xml:space="preserve"> saneadoras. Nesta hipótese, o prazo para pagamento iniciar-se-á após a comprovação da regularização da situação, não acarretando qualquer ônus para a Contratante;</w:t>
      </w:r>
    </w:p>
    <w:p w14:paraId="5DF65B50"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szCs w:val="20"/>
        </w:rPr>
        <w:t xml:space="preserve">Nos termos do item 1, do Anexo VIII-A da Instrução Normativa SEGES/MP nº 05, de 2017, será </w:t>
      </w:r>
      <w:r w:rsidRPr="00841AD8">
        <w:rPr>
          <w:color w:val="000000"/>
          <w:szCs w:val="20"/>
        </w:rPr>
        <w:t>efetuada</w:t>
      </w:r>
      <w:r w:rsidRPr="00841AD8">
        <w:rPr>
          <w:rFonts w:cs="Arial"/>
          <w:szCs w:val="20"/>
          <w:lang w:eastAsia="en-US"/>
        </w:rPr>
        <w:t xml:space="preserve"> a retenção ou glosa no pagamento, proporcional à irregularidade verificada, sem prejuízo das sanções cabíveis, caso se constate que a Contratada:</w:t>
      </w:r>
    </w:p>
    <w:p w14:paraId="4F19EDEB"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não produziu os resultados acordados;</w:t>
      </w:r>
    </w:p>
    <w:p w14:paraId="30C932C1"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deixou de executar as atividades contratadas, ou não as executou com a qualidade mínima exigida;</w:t>
      </w:r>
    </w:p>
    <w:p w14:paraId="31ACDC8C"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deixou de utilizar os materiais e recursos humanos exigidos para a execução do serviço, ou utilizou-os com qualidade ou quantidade inferior à demandada.</w:t>
      </w:r>
    </w:p>
    <w:p w14:paraId="4F95B6CF" w14:textId="77777777" w:rsidR="0085196B" w:rsidRPr="00841AD8" w:rsidRDefault="0085196B" w:rsidP="00761D03">
      <w:pPr>
        <w:pStyle w:val="Citao"/>
        <w:rPr>
          <w:rFonts w:cs="Arial"/>
          <w:szCs w:val="20"/>
        </w:rPr>
      </w:pPr>
      <w:r w:rsidRPr="00841AD8">
        <w:rPr>
          <w:rFonts w:cs="Arial"/>
          <w:b/>
          <w:bCs/>
          <w:szCs w:val="20"/>
        </w:rPr>
        <w:t>Nota Explicativa</w:t>
      </w:r>
      <w:r w:rsidRPr="00841AD8">
        <w:rPr>
          <w:rFonts w:cs="Arial"/>
          <w:szCs w:val="20"/>
        </w:rPr>
        <w:t xml:space="preserve">: </w:t>
      </w:r>
      <w:r w:rsidR="00680050" w:rsidRPr="00841AD8">
        <w:rPr>
          <w:rFonts w:cs="Arial"/>
          <w:szCs w:val="20"/>
          <w:lang w:val="pt-BR"/>
        </w:rPr>
        <w:t xml:space="preserve">Para </w:t>
      </w:r>
      <w:r w:rsidRPr="00841AD8">
        <w:rPr>
          <w:rFonts w:cs="Arial"/>
          <w:szCs w:val="20"/>
        </w:rPr>
        <w:t>que seja possível efetuar a glosa, é necessário definir, objetivamente,</w:t>
      </w:r>
      <w:r w:rsidR="00680050" w:rsidRPr="00841AD8">
        <w:rPr>
          <w:rFonts w:cs="Arial"/>
          <w:szCs w:val="20"/>
          <w:lang w:val="pt-BR"/>
        </w:rPr>
        <w:t xml:space="preserve"> no IMR ou instrumento equivalente,</w:t>
      </w:r>
      <w:r w:rsidRPr="00841AD8">
        <w:rPr>
          <w:rFonts w:cs="Arial"/>
          <w:szCs w:val="20"/>
        </w:rPr>
        <w:t xml:space="preserve"> quais os parâmetros para mensuração do percentual do pagamento devido em razão dos níveis esperados de qualidade da prestação do serviço.</w:t>
      </w:r>
    </w:p>
    <w:p w14:paraId="3D92F5C5"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Será considerada data do pagamento o dia em que constar como emitida a ordem bancária para pagamento.</w:t>
      </w:r>
    </w:p>
    <w:p w14:paraId="49EB66D9" w14:textId="6CC39474"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Antes de cada pagamento à contratada, será realizada consulta ao </w:t>
      </w:r>
      <w:r w:rsidR="00980B72">
        <w:rPr>
          <w:rFonts w:cs="Arial"/>
          <w:szCs w:val="20"/>
          <w:lang w:eastAsia="en-US"/>
        </w:rPr>
        <w:t>SICAF</w:t>
      </w:r>
      <w:r w:rsidRPr="00841AD8">
        <w:rPr>
          <w:rFonts w:cs="Arial"/>
          <w:szCs w:val="20"/>
          <w:lang w:eastAsia="en-US"/>
        </w:rPr>
        <w:t xml:space="preserve"> para verificar a manutenção das condições de habilitação exigidas no edital. </w:t>
      </w:r>
    </w:p>
    <w:p w14:paraId="66D57C54" w14:textId="296F5E96"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Constatando-se, junto ao </w:t>
      </w:r>
      <w:r w:rsidR="00980B72">
        <w:rPr>
          <w:rFonts w:cs="Arial"/>
          <w:szCs w:val="20"/>
          <w:lang w:eastAsia="en-US"/>
        </w:rPr>
        <w:t>SICAF</w:t>
      </w:r>
      <w:r w:rsidRPr="00841AD8">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70F9921" w14:textId="182401B8"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Previamente à emissão de nota de empenho e a cada pagamento, a Administração deverá realizar consulta ao </w:t>
      </w:r>
      <w:r w:rsidR="00980B72">
        <w:rPr>
          <w:rFonts w:cs="Arial"/>
          <w:szCs w:val="20"/>
          <w:lang w:eastAsia="en-US"/>
        </w:rPr>
        <w:t>SICAF</w:t>
      </w:r>
      <w:r w:rsidRPr="00841AD8">
        <w:rPr>
          <w:rFonts w:cs="Arial"/>
          <w:szCs w:val="20"/>
          <w:lang w:eastAsia="en-US"/>
        </w:rPr>
        <w:t xml:space="preserve"> para identificar possível suspensão temporária de participação em licitação, no </w:t>
      </w:r>
      <w:r w:rsidRPr="00841AD8">
        <w:rPr>
          <w:rFonts w:cs="Arial"/>
          <w:szCs w:val="20"/>
          <w:lang w:eastAsia="en-US"/>
        </w:rPr>
        <w:lastRenderedPageBreak/>
        <w:t>âmbito do órgão ou entidade, proibição de contratar com o Poder Público, bem como ocorrências impeditivas indiretas, observado o disposto no art. 29, da Instrução Normativa nº 3, de 26 de abril de 2018.</w:t>
      </w:r>
    </w:p>
    <w:p w14:paraId="1C724F12"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8503556"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681B0F3D" w14:textId="3ADE3570"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980B72">
        <w:rPr>
          <w:rFonts w:cs="Arial"/>
          <w:szCs w:val="20"/>
          <w:lang w:eastAsia="en-US"/>
        </w:rPr>
        <w:t>SICAF</w:t>
      </w:r>
      <w:r w:rsidRPr="00841AD8">
        <w:rPr>
          <w:rFonts w:cs="Arial"/>
          <w:szCs w:val="20"/>
          <w:lang w:eastAsia="en-US"/>
        </w:rPr>
        <w:t xml:space="preserve">.  </w:t>
      </w:r>
    </w:p>
    <w:p w14:paraId="71247FAF" w14:textId="286D478A" w:rsidR="0085196B" w:rsidRPr="00841AD8" w:rsidRDefault="0085196B" w:rsidP="007F3154">
      <w:pPr>
        <w:numPr>
          <w:ilvl w:val="2"/>
          <w:numId w:val="38"/>
        </w:numPr>
        <w:spacing w:before="120" w:after="120" w:line="276" w:lineRule="auto"/>
        <w:jc w:val="both"/>
        <w:rPr>
          <w:rFonts w:cs="Arial"/>
          <w:szCs w:val="20"/>
          <w:lang w:eastAsia="en-US"/>
        </w:rPr>
      </w:pPr>
      <w:r w:rsidRPr="00841AD8">
        <w:rPr>
          <w:rFonts w:cs="Arial"/>
          <w:szCs w:val="20"/>
          <w:lang w:eastAsia="en-US"/>
        </w:rPr>
        <w:t xml:space="preserve">Será rescindido o contrato em execução com a contratada inadimplente no </w:t>
      </w:r>
      <w:r w:rsidR="00980B72">
        <w:rPr>
          <w:rFonts w:cs="Arial"/>
          <w:szCs w:val="20"/>
          <w:lang w:eastAsia="en-US"/>
        </w:rPr>
        <w:t>SICAF</w:t>
      </w:r>
      <w:r w:rsidRPr="00841AD8">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20434554" w14:textId="37EDE24C"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Quando do pagamento, será efetuada a retenção tributária prevista na legislação aplicável, em especial a prevista no artigo 31 da Lei 8.212, de 1993, nos termos do item 6 do Anexo XI da IN SEGES/</w:t>
      </w:r>
      <w:r w:rsidR="00980B72">
        <w:rPr>
          <w:rFonts w:cs="Arial"/>
          <w:szCs w:val="20"/>
          <w:lang w:eastAsia="en-US"/>
        </w:rPr>
        <w:t>MP</w:t>
      </w:r>
      <w:r w:rsidRPr="00841AD8">
        <w:rPr>
          <w:rFonts w:cs="Arial"/>
          <w:szCs w:val="20"/>
          <w:lang w:eastAsia="en-US"/>
        </w:rPr>
        <w:t xml:space="preserve"> n. 5/2017, quando couber.</w:t>
      </w:r>
    </w:p>
    <w:p w14:paraId="2D9E9816" w14:textId="77777777" w:rsidR="0085196B" w:rsidRPr="00841AD8" w:rsidRDefault="0085196B" w:rsidP="0085196B">
      <w:pPr>
        <w:pStyle w:val="Citao"/>
        <w:rPr>
          <w:rFonts w:cs="Arial"/>
          <w:color w:val="000000" w:themeColor="text1"/>
          <w:szCs w:val="20"/>
          <w:lang w:eastAsia="pt-BR"/>
        </w:rPr>
      </w:pPr>
      <w:r w:rsidRPr="00841AD8">
        <w:rPr>
          <w:rFonts w:cs="Arial"/>
          <w:b/>
          <w:szCs w:val="20"/>
        </w:rPr>
        <w:t xml:space="preserve">Nota Explicativa: </w:t>
      </w:r>
      <w:r w:rsidRPr="00841AD8">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383D47CE"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21F86C13" w14:textId="532C3CF1" w:rsidR="0085196B" w:rsidRPr="00841AD8" w:rsidRDefault="0085196B" w:rsidP="0085196B">
      <w:pPr>
        <w:pStyle w:val="Citao"/>
        <w:rPr>
          <w:rFonts w:cs="Arial"/>
          <w:szCs w:val="20"/>
        </w:rPr>
      </w:pPr>
      <w:r w:rsidRPr="00841AD8">
        <w:rPr>
          <w:rFonts w:cs="Arial"/>
          <w:b/>
          <w:szCs w:val="20"/>
        </w:rPr>
        <w:t>Nota Explicativa:</w:t>
      </w:r>
      <w:r w:rsidRPr="00841AD8">
        <w:rPr>
          <w:rFonts w:cs="Arial"/>
          <w:szCs w:val="20"/>
        </w:rPr>
        <w:t xml:space="preserve"> Verificar se a LDO vigente mantém essa previsão. Além disso, a Administração deve verificar no </w:t>
      </w:r>
      <w:r w:rsidR="00980B72">
        <w:rPr>
          <w:rFonts w:cs="Arial"/>
          <w:szCs w:val="20"/>
        </w:rPr>
        <w:t>SICAF</w:t>
      </w:r>
      <w:r w:rsidRPr="00841AD8">
        <w:rPr>
          <w:rFonts w:cs="Arial"/>
          <w:szCs w:val="20"/>
        </w:rPr>
        <w:t>, ou por outros meios, a eventual existência de vínculos dessa natureza.</w:t>
      </w:r>
    </w:p>
    <w:p w14:paraId="69995D25" w14:textId="77777777" w:rsidR="00861EA7" w:rsidRPr="00841AD8" w:rsidRDefault="00E4121E" w:rsidP="007F3154">
      <w:pPr>
        <w:pStyle w:val="PargrafodaLista"/>
        <w:numPr>
          <w:ilvl w:val="1"/>
          <w:numId w:val="38"/>
        </w:numPr>
        <w:spacing w:before="120" w:after="120" w:line="276" w:lineRule="auto"/>
        <w:ind w:left="426"/>
        <w:jc w:val="both"/>
        <w:rPr>
          <w:rFonts w:cs="Arial"/>
          <w:color w:val="000000"/>
          <w:szCs w:val="20"/>
        </w:rPr>
      </w:pPr>
      <w:r w:rsidRPr="00841AD8">
        <w:rPr>
          <w:rFonts w:cs="Arial"/>
          <w:color w:val="000000"/>
          <w:szCs w:val="20"/>
        </w:rPr>
        <w:t xml:space="preserve"> </w:t>
      </w:r>
      <w:r w:rsidR="00861EA7" w:rsidRPr="00841AD8">
        <w:rPr>
          <w:rFonts w:cs="Arial"/>
          <w:color w:val="000000"/>
          <w:szCs w:val="20"/>
        </w:rPr>
        <w:t xml:space="preserve">A parcela mensal a ser paga a título de aviso prévio trabalhado e indenizado corresponderá, no </w:t>
      </w:r>
      <w:r w:rsidR="00861EA7" w:rsidRPr="00841AD8">
        <w:rPr>
          <w:rFonts w:cs="Arial"/>
          <w:szCs w:val="20"/>
          <w:lang w:eastAsia="en-US"/>
        </w:rPr>
        <w:t>primeiro</w:t>
      </w:r>
      <w:r w:rsidR="00861EA7" w:rsidRPr="00841AD8">
        <w:rPr>
          <w:rFonts w:cs="Arial"/>
          <w:color w:val="000000"/>
          <w:szCs w:val="20"/>
        </w:rPr>
        <w:t xml:space="preserve"> ano de contratação, ao percentual originalmente fixado na planilha de preços.</w:t>
      </w:r>
    </w:p>
    <w:p w14:paraId="3B97461C" w14:textId="77777777" w:rsidR="00861EA7" w:rsidRPr="00841AD8" w:rsidRDefault="00861EA7" w:rsidP="00E4121E">
      <w:pPr>
        <w:pStyle w:val="PargrafodaLista"/>
        <w:numPr>
          <w:ilvl w:val="2"/>
          <w:numId w:val="38"/>
        </w:numPr>
        <w:spacing w:before="120" w:after="120" w:line="276" w:lineRule="auto"/>
        <w:ind w:right="-15"/>
        <w:jc w:val="both"/>
        <w:rPr>
          <w:rFonts w:cs="Arial"/>
          <w:szCs w:val="20"/>
        </w:rPr>
      </w:pPr>
      <w:r w:rsidRPr="00841AD8">
        <w:rPr>
          <w:rFonts w:cs="Arial"/>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356968B4" w14:textId="77777777" w:rsidR="00861EA7" w:rsidRPr="00841AD8" w:rsidRDefault="00861EA7" w:rsidP="00E4121E">
      <w:pPr>
        <w:pStyle w:val="Textodebalo"/>
        <w:numPr>
          <w:ilvl w:val="2"/>
          <w:numId w:val="38"/>
        </w:numPr>
        <w:spacing w:before="120" w:after="120" w:line="276" w:lineRule="auto"/>
        <w:ind w:right="-15"/>
        <w:jc w:val="both"/>
        <w:rPr>
          <w:rFonts w:ascii="Arial" w:hAnsi="Arial" w:cs="Arial"/>
          <w:sz w:val="20"/>
          <w:szCs w:val="20"/>
        </w:rPr>
      </w:pPr>
      <w:r w:rsidRPr="00841AD8">
        <w:rPr>
          <w:rFonts w:ascii="Arial" w:hAnsi="Arial" w:cs="Arial"/>
          <w:sz w:val="20"/>
          <w:szCs w:val="20"/>
        </w:rPr>
        <w:t>A adequação de pagamento de que trata o subitem anterior deverá ser prevista em termo aditivo.</w:t>
      </w:r>
    </w:p>
    <w:p w14:paraId="27E294A3" w14:textId="77777777" w:rsidR="00861EA7" w:rsidRPr="00841AD8" w:rsidRDefault="00861EA7" w:rsidP="00E4121E">
      <w:pPr>
        <w:pStyle w:val="PargrafodaLista"/>
        <w:numPr>
          <w:ilvl w:val="2"/>
          <w:numId w:val="38"/>
        </w:numPr>
        <w:spacing w:before="120" w:after="120" w:line="276" w:lineRule="auto"/>
        <w:ind w:right="-15"/>
        <w:jc w:val="both"/>
        <w:rPr>
          <w:rFonts w:cs="Arial"/>
          <w:szCs w:val="20"/>
        </w:rPr>
      </w:pPr>
      <w:r w:rsidRPr="00841AD8">
        <w:rPr>
          <w:rFonts w:cs="Arial"/>
          <w:szCs w:val="20"/>
        </w:rPr>
        <w:t>Caso tenha ocorrido a incidência parcial ou total dos custos com aviso prévio trabalhado e/ou indenizado no primeiro ano de contratação, tais rubricas deverão ser mantidas na planilha de f</w:t>
      </w:r>
      <w:r w:rsidR="00E044FB" w:rsidRPr="00841AD8">
        <w:rPr>
          <w:rFonts w:cs="Arial"/>
          <w:szCs w:val="20"/>
        </w:rPr>
        <w:t>orma complementar/proporcional</w:t>
      </w:r>
      <w:r w:rsidRPr="00841AD8">
        <w:rPr>
          <w:rFonts w:cs="Arial"/>
          <w:szCs w:val="20"/>
        </w:rPr>
        <w:t>, devendo o órgão contratante esclarecer a metodologia de cálculo adotada.</w:t>
      </w:r>
    </w:p>
    <w:p w14:paraId="3A6D037D" w14:textId="77777777" w:rsidR="00861EA7" w:rsidRPr="009753CC" w:rsidRDefault="00861EA7" w:rsidP="00861EA7">
      <w:pPr>
        <w:pStyle w:val="GradeColorida-nfase11"/>
        <w:rPr>
          <w:rFonts w:ascii="Arial" w:hAnsi="Arial" w:cs="Arial"/>
          <w:szCs w:val="20"/>
        </w:rPr>
      </w:pPr>
      <w:r w:rsidRPr="009753CC">
        <w:rPr>
          <w:rFonts w:ascii="Arial" w:hAnsi="Arial" w:cs="Arial"/>
          <w:b/>
          <w:szCs w:val="20"/>
        </w:rPr>
        <w:t>Nota explicativa</w:t>
      </w:r>
      <w:r w:rsidRPr="009753CC">
        <w:rPr>
          <w:rFonts w:ascii="Arial" w:hAnsi="Arial" w:cs="Arial"/>
          <w:szCs w:val="20"/>
        </w:rPr>
        <w:t xml:space="preserve">: Os itens acima foram acrescentados em virtude do Acórdão n. 1186/2017- TCU-Plenário e das orientações expedidas pela Secretaria de Gestão do Ministério do Planejamento, Desenvolvimento e Gestão em relação aos impactos da reforma trabalhista nos contratos da Administração, com base na Nota Técnica nº 652/2017-MP (Disponível em: </w:t>
      </w:r>
      <w:hyperlink r:id="rId15" w:anchor="P6" w:history="1">
        <w:r w:rsidRPr="009753CC">
          <w:rPr>
            <w:rStyle w:val="Hyperlink"/>
            <w:rFonts w:ascii="Arial" w:hAnsi="Arial" w:cs="Arial"/>
            <w:szCs w:val="20"/>
          </w:rPr>
          <w:t>https://www.comprasgovernamentais.gov.br/index.php/orientacoes-e-procedimentos/orientacoes-reformatrabalhista#P6</w:t>
        </w:r>
      </w:hyperlink>
      <w:r w:rsidRPr="009753CC">
        <w:rPr>
          <w:rFonts w:ascii="Arial" w:hAnsi="Arial" w:cs="Arial"/>
          <w:szCs w:val="20"/>
        </w:rPr>
        <w:t>).</w:t>
      </w:r>
    </w:p>
    <w:p w14:paraId="032B96D3" w14:textId="77777777" w:rsidR="00861EA7" w:rsidRPr="009753CC" w:rsidRDefault="00861EA7" w:rsidP="00861EA7">
      <w:pPr>
        <w:pStyle w:val="GradeColorida-nfase11"/>
        <w:rPr>
          <w:rFonts w:ascii="Arial" w:hAnsi="Arial" w:cs="Arial"/>
          <w:szCs w:val="20"/>
        </w:rPr>
      </w:pPr>
      <w:r w:rsidRPr="009753CC">
        <w:rPr>
          <w:rFonts w:ascii="Arial" w:hAnsi="Arial" w:cs="Arial"/>
          <w:szCs w:val="20"/>
        </w:rPr>
        <w:t>O TCU considera que os percentuais de aviso prévio trabalhado e indenizado da planilha de composição de preços da Administração são de 1,94% e 0,46% respectivamente (Acórdãos n. 1904/2007 -Plenário, n. 3006/2010-Plenário e n. 11186/2017-Plenário). Recomenda-se que a adoção de metodologia de cálculo diversa seja devidamente demonstrada no processo em memória de cálculo com esclarecimentos.</w:t>
      </w:r>
    </w:p>
    <w:p w14:paraId="7127FC91" w14:textId="77777777" w:rsidR="006E0DDB" w:rsidRDefault="00861EA7" w:rsidP="00E4121E">
      <w:pPr>
        <w:numPr>
          <w:ilvl w:val="1"/>
          <w:numId w:val="38"/>
        </w:numPr>
        <w:spacing w:before="120" w:after="120" w:line="276" w:lineRule="auto"/>
        <w:ind w:left="0" w:right="-15" w:firstLine="0"/>
        <w:jc w:val="both"/>
        <w:rPr>
          <w:rFonts w:cs="Arial"/>
          <w:szCs w:val="20"/>
          <w:lang w:eastAsia="en-US"/>
        </w:rPr>
      </w:pPr>
      <w:r w:rsidRPr="00841AD8">
        <w:rPr>
          <w:rFonts w:cs="Arial"/>
          <w:szCs w:val="20"/>
        </w:rPr>
        <w:lastRenderedPageBreak/>
        <w:t xml:space="preserve">A Contratante providenciará o desconto na fatura a ser paga do valor </w:t>
      </w:r>
      <w:r w:rsidRPr="00841AD8">
        <w:rPr>
          <w:rFonts w:eastAsia="Calibri" w:cs="Arial"/>
          <w:iCs/>
          <w:color w:val="000000"/>
          <w:szCs w:val="20"/>
          <w:lang w:eastAsia="en-US"/>
        </w:rPr>
        <w:t>global</w:t>
      </w:r>
      <w:r w:rsidRPr="00841AD8">
        <w:rPr>
          <w:rFonts w:cs="Arial"/>
          <w:szCs w:val="20"/>
        </w:rPr>
        <w:t xml:space="preserve"> pago a título de vale-</w:t>
      </w:r>
      <w:r w:rsidRPr="00841AD8">
        <w:rPr>
          <w:rFonts w:cs="Arial"/>
          <w:color w:val="000000"/>
          <w:szCs w:val="20"/>
        </w:rPr>
        <w:t>transporte</w:t>
      </w:r>
      <w:r w:rsidRPr="00841AD8">
        <w:rPr>
          <w:rFonts w:cs="Arial"/>
          <w:szCs w:val="20"/>
        </w:rPr>
        <w:t xml:space="preserve"> em relação aos empregados da Contratada que expressamente optaram por não receber o benefício previsto na Lei nº 7.418, de 16 de dezembro de 1985, regulamentado pelo Decreto nº 95.247, de 17 de novembro de 1987</w:t>
      </w:r>
      <w:r w:rsidR="006E0DDB">
        <w:rPr>
          <w:rFonts w:cs="Arial"/>
          <w:szCs w:val="20"/>
        </w:rPr>
        <w:t xml:space="preserve">. </w:t>
      </w:r>
    </w:p>
    <w:p w14:paraId="3A45C9E9" w14:textId="26CC1BAB" w:rsidR="00861EA7" w:rsidRPr="00841AD8" w:rsidRDefault="006E0DDB" w:rsidP="006E0DDB">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right="-15"/>
        <w:jc w:val="both"/>
        <w:rPr>
          <w:rFonts w:cs="Arial"/>
          <w:szCs w:val="20"/>
          <w:lang w:eastAsia="en-US"/>
        </w:rPr>
      </w:pPr>
      <w:r w:rsidRPr="006E0DDB">
        <w:rPr>
          <w:rFonts w:cs="Arial"/>
          <w:b/>
          <w:szCs w:val="20"/>
        </w:rPr>
        <w:t>Nota Explicativa:</w:t>
      </w:r>
      <w:r>
        <w:rPr>
          <w:rFonts w:cs="Arial"/>
          <w:szCs w:val="20"/>
        </w:rPr>
        <w:t xml:space="preserve"> </w:t>
      </w:r>
      <w:r w:rsidRPr="006E0DDB">
        <w:rPr>
          <w:rFonts w:cs="Arial"/>
          <w:i/>
          <w:szCs w:val="20"/>
        </w:rPr>
        <w:t>O item acima</w:t>
      </w:r>
      <w:r>
        <w:rPr>
          <w:rFonts w:cs="Arial"/>
          <w:szCs w:val="20"/>
        </w:rPr>
        <w:t xml:space="preserve"> </w:t>
      </w:r>
      <w:r w:rsidR="003B6478" w:rsidRPr="003B6478">
        <w:rPr>
          <w:rFonts w:cs="Arial"/>
          <w:i/>
          <w:szCs w:val="20"/>
        </w:rPr>
        <w:t xml:space="preserve">foi acrescentado em decorrência do disposto na </w:t>
      </w:r>
      <w:r w:rsidR="00861EA7" w:rsidRPr="003B6478">
        <w:rPr>
          <w:rFonts w:cs="Arial"/>
          <w:i/>
          <w:szCs w:val="20"/>
        </w:rPr>
        <w:t>Orientação</w:t>
      </w:r>
      <w:r w:rsidR="00861EA7" w:rsidRPr="006E0DDB">
        <w:rPr>
          <w:rFonts w:cs="Arial"/>
          <w:i/>
          <w:szCs w:val="20"/>
        </w:rPr>
        <w:t xml:space="preserve"> Normativa SLTI/MP n.º 3, de 10 de setembro de 2014</w:t>
      </w:r>
      <w:r w:rsidRPr="006E0DDB">
        <w:rPr>
          <w:rFonts w:cs="Arial"/>
          <w:i/>
          <w:szCs w:val="20"/>
        </w:rPr>
        <w:t>.</w:t>
      </w:r>
      <w:r w:rsidR="00861EA7" w:rsidRPr="00841AD8">
        <w:rPr>
          <w:rFonts w:cs="Arial"/>
          <w:szCs w:val="20"/>
        </w:rPr>
        <w:t xml:space="preserve"> </w:t>
      </w:r>
    </w:p>
    <w:p w14:paraId="0EFBA973"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7A05C91" w14:textId="77777777" w:rsidR="0085196B" w:rsidRPr="00841AD8" w:rsidRDefault="0085196B" w:rsidP="0085196B">
      <w:pPr>
        <w:spacing w:line="276" w:lineRule="auto"/>
        <w:ind w:left="426" w:firstLine="708"/>
        <w:jc w:val="both"/>
        <w:rPr>
          <w:rFonts w:cs="Arial"/>
          <w:szCs w:val="20"/>
        </w:rPr>
      </w:pPr>
      <w:r w:rsidRPr="00841AD8">
        <w:rPr>
          <w:rFonts w:cs="Arial"/>
          <w:szCs w:val="20"/>
        </w:rPr>
        <w:t>EM = I x N x VP, sendo:</w:t>
      </w:r>
    </w:p>
    <w:p w14:paraId="0E0C24EF" w14:textId="77777777" w:rsidR="0085196B" w:rsidRPr="00841AD8" w:rsidRDefault="0085196B" w:rsidP="0085196B">
      <w:pPr>
        <w:tabs>
          <w:tab w:val="left" w:pos="1701"/>
        </w:tabs>
        <w:spacing w:line="276" w:lineRule="auto"/>
        <w:ind w:firstLine="1134"/>
        <w:jc w:val="both"/>
        <w:rPr>
          <w:rFonts w:cs="Arial"/>
          <w:snapToGrid w:val="0"/>
          <w:color w:val="000000"/>
          <w:szCs w:val="20"/>
        </w:rPr>
      </w:pPr>
      <w:r w:rsidRPr="00841AD8">
        <w:rPr>
          <w:rFonts w:cs="Arial"/>
          <w:snapToGrid w:val="0"/>
          <w:color w:val="000000"/>
          <w:szCs w:val="20"/>
        </w:rPr>
        <w:t>EM = Encargos moratórios;</w:t>
      </w:r>
    </w:p>
    <w:p w14:paraId="02F19AC7"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color w:val="000000"/>
          <w:szCs w:val="20"/>
        </w:rPr>
        <w:t>N = Número de dias entre a data prevista para o pagamento e a do efetivo pagamento;</w:t>
      </w:r>
    </w:p>
    <w:p w14:paraId="09CB6F61"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color w:val="000000"/>
          <w:szCs w:val="20"/>
        </w:rPr>
        <w:t>VP = Valor da parcela a ser paga.</w:t>
      </w:r>
    </w:p>
    <w:p w14:paraId="5C7CA0B9"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snapToGrid w:val="0"/>
          <w:color w:val="000000"/>
          <w:szCs w:val="20"/>
        </w:rPr>
        <w:t xml:space="preserve">I = Índice de compensação financeira = </w:t>
      </w:r>
      <w:r w:rsidRPr="00841AD8">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85196B" w:rsidRPr="00841AD8" w14:paraId="27B240DB" w14:textId="77777777" w:rsidTr="0085196B">
        <w:tc>
          <w:tcPr>
            <w:tcW w:w="2214" w:type="dxa"/>
            <w:vMerge w:val="restart"/>
            <w:vAlign w:val="center"/>
            <w:hideMark/>
          </w:tcPr>
          <w:p w14:paraId="342ECACA"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I = (TX)</w:t>
            </w:r>
          </w:p>
        </w:tc>
        <w:tc>
          <w:tcPr>
            <w:tcW w:w="446" w:type="dxa"/>
            <w:vMerge w:val="restart"/>
            <w:vAlign w:val="center"/>
            <w:hideMark/>
          </w:tcPr>
          <w:p w14:paraId="02268007"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 xml:space="preserve">I = </w:t>
            </w:r>
          </w:p>
        </w:tc>
        <w:tc>
          <w:tcPr>
            <w:tcW w:w="1276" w:type="dxa"/>
            <w:tcBorders>
              <w:top w:val="nil"/>
              <w:left w:val="nil"/>
              <w:bottom w:val="single" w:sz="4" w:space="0" w:color="auto"/>
              <w:right w:val="nil"/>
            </w:tcBorders>
            <w:hideMark/>
          </w:tcPr>
          <w:p w14:paraId="1A0A3B73" w14:textId="77777777" w:rsidR="0085196B" w:rsidRPr="00841AD8" w:rsidRDefault="0085196B">
            <w:pPr>
              <w:tabs>
                <w:tab w:val="left" w:pos="1701"/>
              </w:tabs>
              <w:spacing w:line="276" w:lineRule="auto"/>
              <w:jc w:val="both"/>
              <w:rPr>
                <w:rFonts w:cs="Arial"/>
                <w:color w:val="000000"/>
                <w:szCs w:val="20"/>
              </w:rPr>
            </w:pPr>
            <w:proofErr w:type="gramStart"/>
            <w:r w:rsidRPr="00841AD8">
              <w:rPr>
                <w:rFonts w:cs="Arial"/>
                <w:color w:val="000000"/>
                <w:szCs w:val="20"/>
              </w:rPr>
              <w:t>( 6</w:t>
            </w:r>
            <w:proofErr w:type="gramEnd"/>
            <w:r w:rsidRPr="00841AD8">
              <w:rPr>
                <w:rFonts w:cs="Arial"/>
                <w:color w:val="000000"/>
                <w:szCs w:val="20"/>
              </w:rPr>
              <w:t xml:space="preserve"> / 100 )</w:t>
            </w:r>
          </w:p>
        </w:tc>
        <w:tc>
          <w:tcPr>
            <w:tcW w:w="4926" w:type="dxa"/>
            <w:vMerge w:val="restart"/>
            <w:vAlign w:val="center"/>
          </w:tcPr>
          <w:p w14:paraId="15977962" w14:textId="77777777" w:rsidR="0085196B" w:rsidRPr="00841AD8" w:rsidRDefault="0085196B">
            <w:pPr>
              <w:tabs>
                <w:tab w:val="left" w:pos="1701"/>
              </w:tabs>
              <w:spacing w:line="276" w:lineRule="auto"/>
              <w:ind w:left="742"/>
              <w:jc w:val="both"/>
              <w:rPr>
                <w:rFonts w:cs="Arial"/>
                <w:color w:val="000000"/>
                <w:szCs w:val="20"/>
              </w:rPr>
            </w:pPr>
            <w:r w:rsidRPr="00841AD8">
              <w:rPr>
                <w:rFonts w:cs="Arial"/>
                <w:color w:val="000000"/>
                <w:szCs w:val="20"/>
              </w:rPr>
              <w:t>I = 0,00016438</w:t>
            </w:r>
          </w:p>
          <w:p w14:paraId="6F185D78" w14:textId="77777777" w:rsidR="0085196B" w:rsidRPr="00841AD8" w:rsidRDefault="0085196B">
            <w:pPr>
              <w:tabs>
                <w:tab w:val="left" w:pos="1701"/>
              </w:tabs>
              <w:spacing w:line="276" w:lineRule="auto"/>
              <w:ind w:left="742"/>
              <w:jc w:val="both"/>
              <w:rPr>
                <w:rFonts w:cs="Arial"/>
                <w:color w:val="000000"/>
                <w:szCs w:val="20"/>
              </w:rPr>
            </w:pPr>
            <w:r w:rsidRPr="00841AD8">
              <w:rPr>
                <w:rFonts w:cs="Arial"/>
                <w:color w:val="000000"/>
                <w:szCs w:val="20"/>
              </w:rPr>
              <w:t>TX = Percentual da taxa anual = 6%</w:t>
            </w:r>
          </w:p>
          <w:p w14:paraId="14C6BFA1" w14:textId="77777777" w:rsidR="0085196B" w:rsidRPr="00841AD8" w:rsidRDefault="0085196B">
            <w:pPr>
              <w:tabs>
                <w:tab w:val="left" w:pos="1701"/>
              </w:tabs>
              <w:spacing w:line="276" w:lineRule="auto"/>
              <w:ind w:left="742"/>
              <w:jc w:val="both"/>
              <w:rPr>
                <w:rFonts w:cs="Arial"/>
                <w:color w:val="000000"/>
                <w:szCs w:val="20"/>
              </w:rPr>
            </w:pPr>
          </w:p>
        </w:tc>
      </w:tr>
      <w:tr w:rsidR="0085196B" w:rsidRPr="00841AD8" w14:paraId="53992536" w14:textId="77777777" w:rsidTr="0085196B">
        <w:tc>
          <w:tcPr>
            <w:tcW w:w="0" w:type="auto"/>
            <w:vMerge/>
            <w:vAlign w:val="center"/>
            <w:hideMark/>
          </w:tcPr>
          <w:p w14:paraId="7C6EE254" w14:textId="77777777" w:rsidR="0085196B" w:rsidRPr="00841AD8" w:rsidRDefault="0085196B">
            <w:pPr>
              <w:rPr>
                <w:rFonts w:cs="Arial"/>
                <w:color w:val="000000"/>
                <w:szCs w:val="20"/>
              </w:rPr>
            </w:pPr>
          </w:p>
        </w:tc>
        <w:tc>
          <w:tcPr>
            <w:tcW w:w="0" w:type="auto"/>
            <w:vMerge/>
            <w:vAlign w:val="center"/>
            <w:hideMark/>
          </w:tcPr>
          <w:p w14:paraId="44EDA960" w14:textId="77777777" w:rsidR="0085196B" w:rsidRPr="00841AD8" w:rsidRDefault="0085196B">
            <w:pPr>
              <w:rPr>
                <w:rFonts w:cs="Arial"/>
                <w:color w:val="000000"/>
                <w:szCs w:val="20"/>
              </w:rPr>
            </w:pPr>
          </w:p>
        </w:tc>
        <w:tc>
          <w:tcPr>
            <w:tcW w:w="1276" w:type="dxa"/>
            <w:tcBorders>
              <w:top w:val="single" w:sz="4" w:space="0" w:color="auto"/>
              <w:left w:val="nil"/>
              <w:bottom w:val="nil"/>
              <w:right w:val="nil"/>
            </w:tcBorders>
            <w:hideMark/>
          </w:tcPr>
          <w:p w14:paraId="6C87A143"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365</w:t>
            </w:r>
          </w:p>
        </w:tc>
        <w:tc>
          <w:tcPr>
            <w:tcW w:w="0" w:type="auto"/>
            <w:vMerge/>
            <w:vAlign w:val="center"/>
            <w:hideMark/>
          </w:tcPr>
          <w:p w14:paraId="2A427BEE" w14:textId="77777777" w:rsidR="0085196B" w:rsidRPr="00841AD8" w:rsidRDefault="0085196B">
            <w:pPr>
              <w:rPr>
                <w:rFonts w:cs="Arial"/>
                <w:color w:val="000000"/>
                <w:szCs w:val="20"/>
              </w:rPr>
            </w:pPr>
          </w:p>
        </w:tc>
      </w:tr>
    </w:tbl>
    <w:p w14:paraId="35357AF5" w14:textId="77777777" w:rsidR="001E40E4" w:rsidRPr="00841AD8" w:rsidRDefault="001E40E4" w:rsidP="007F3154">
      <w:pPr>
        <w:pStyle w:val="Nivel1"/>
        <w:numPr>
          <w:ilvl w:val="0"/>
          <w:numId w:val="38"/>
        </w:numPr>
        <w:rPr>
          <w:rFonts w:cs="Arial"/>
          <w:color w:val="FF0000"/>
        </w:rPr>
      </w:pPr>
      <w:r w:rsidRPr="00841AD8">
        <w:rPr>
          <w:rFonts w:cs="Arial"/>
          <w:color w:val="FF0000"/>
        </w:rPr>
        <w:t>DA CONTA-DEPÓSITO VINCULADA</w:t>
      </w:r>
    </w:p>
    <w:p w14:paraId="5FBAE9E2" w14:textId="77777777" w:rsidR="001E40E4" w:rsidRPr="00841AD8" w:rsidRDefault="001E40E4" w:rsidP="001E40E4">
      <w:pPr>
        <w:rPr>
          <w:color w:val="FF0000"/>
          <w:szCs w:val="20"/>
        </w:rPr>
      </w:pPr>
    </w:p>
    <w:p w14:paraId="20AB7DFC" w14:textId="4C8026C8" w:rsidR="001E40E4" w:rsidRPr="00841AD8" w:rsidRDefault="001E40E4" w:rsidP="006123C7">
      <w:pPr>
        <w:pStyle w:val="PargrafodaLista"/>
        <w:numPr>
          <w:ilvl w:val="1"/>
          <w:numId w:val="38"/>
        </w:numPr>
        <w:spacing w:before="120" w:after="120" w:line="276" w:lineRule="auto"/>
        <w:jc w:val="both"/>
        <w:rPr>
          <w:rFonts w:cs="Arial"/>
          <w:color w:val="FF0000"/>
          <w:szCs w:val="20"/>
          <w:shd w:val="clear" w:color="auto" w:fill="FFFFFF"/>
        </w:rPr>
      </w:pPr>
      <w:r w:rsidRPr="00841AD8">
        <w:rPr>
          <w:rFonts w:cs="Arial"/>
          <w:color w:val="FF0000"/>
          <w:szCs w:val="20"/>
          <w:shd w:val="clear" w:color="auto" w:fill="FFFFFF"/>
        </w:rPr>
        <w:t>Para atendimento ao disposto no art. 18 da IN SEGES/</w:t>
      </w:r>
      <w:r w:rsidR="00980B72">
        <w:rPr>
          <w:rFonts w:cs="Arial"/>
          <w:color w:val="FF0000"/>
          <w:szCs w:val="20"/>
          <w:shd w:val="clear" w:color="auto" w:fill="FFFFFF"/>
        </w:rPr>
        <w:t>MP</w:t>
      </w:r>
      <w:r w:rsidRPr="00841AD8">
        <w:rPr>
          <w:rFonts w:cs="Arial"/>
          <w:color w:val="FF0000"/>
          <w:szCs w:val="20"/>
          <w:shd w:val="clear" w:color="auto" w:fill="FFFFFF"/>
        </w:rPr>
        <w:t xml:space="preserve"> N. 5/2017, as regras acerca da Conta-Depósito Vinculada a que se refere o Anexo XII da IN SEGES/</w:t>
      </w:r>
      <w:r w:rsidR="00980B72">
        <w:rPr>
          <w:rFonts w:cs="Arial"/>
          <w:color w:val="FF0000"/>
          <w:szCs w:val="20"/>
          <w:shd w:val="clear" w:color="auto" w:fill="FFFFFF"/>
        </w:rPr>
        <w:t>MP</w:t>
      </w:r>
      <w:r w:rsidRPr="00841AD8">
        <w:rPr>
          <w:rFonts w:cs="Arial"/>
          <w:color w:val="FF0000"/>
          <w:szCs w:val="20"/>
          <w:shd w:val="clear" w:color="auto" w:fill="FFFFFF"/>
        </w:rPr>
        <w:t xml:space="preserve"> n. 5/2017 são as estabelecidas neste Termo de Referência.</w:t>
      </w:r>
    </w:p>
    <w:p w14:paraId="6E0D0230"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shd w:val="clear" w:color="auto" w:fill="FFFFFF"/>
        </w:rPr>
      </w:pPr>
      <w:r w:rsidRPr="00841AD8">
        <w:rPr>
          <w:rFonts w:cs="Arial"/>
          <w:color w:val="FF0000"/>
          <w:szCs w:val="20"/>
        </w:rPr>
        <w:t xml:space="preserve">A futura </w:t>
      </w:r>
      <w:r w:rsidR="005D71CD" w:rsidRPr="00841AD8">
        <w:rPr>
          <w:rFonts w:cs="Arial"/>
          <w:color w:val="FF0000"/>
          <w:szCs w:val="20"/>
        </w:rPr>
        <w:t>C</w:t>
      </w:r>
      <w:r w:rsidRPr="00841AD8">
        <w:rPr>
          <w:rFonts w:cs="Arial"/>
          <w:color w:val="FF0000"/>
          <w:szCs w:val="20"/>
        </w:rPr>
        <w:t xml:space="preserve">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0419DCE2" w14:textId="743E15B8" w:rsidR="001E40E4" w:rsidRPr="00841AD8" w:rsidRDefault="001E40E4" w:rsidP="00E56A3F">
      <w:pPr>
        <w:pStyle w:val="PargrafodaLista"/>
        <w:numPr>
          <w:ilvl w:val="2"/>
          <w:numId w:val="38"/>
        </w:numPr>
        <w:spacing w:before="120" w:after="120" w:line="276" w:lineRule="auto"/>
        <w:jc w:val="both"/>
        <w:rPr>
          <w:rFonts w:cs="Arial"/>
          <w:color w:val="FF0000"/>
          <w:szCs w:val="20"/>
        </w:rPr>
      </w:pPr>
      <w:r w:rsidRPr="00841AD8">
        <w:rPr>
          <w:rFonts w:cs="Arial"/>
          <w:color w:val="FF0000"/>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6F3B7DE0" w14:textId="5BD67630"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w:t>
      </w:r>
      <w:r w:rsidR="00980B72">
        <w:rPr>
          <w:rFonts w:cs="Arial"/>
          <w:color w:val="FF0000"/>
          <w:szCs w:val="20"/>
        </w:rPr>
        <w:t>MP</w:t>
      </w:r>
      <w:r w:rsidRPr="00841AD8">
        <w:rPr>
          <w:rFonts w:cs="Arial"/>
          <w:color w:val="FF0000"/>
          <w:szCs w:val="20"/>
        </w:rPr>
        <w:t xml:space="preserve"> nº 5, de 2017, os quais somente serão liberados para o pagamento direto dessas verbas aos trabalhadores, nas condições estabelecidas no item 1.5 do anexo VII-B da referida norma.</w:t>
      </w:r>
    </w:p>
    <w:p w14:paraId="5858E7EB" w14:textId="656B1B7F"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O montante dos depósitos da conta vinculada, conforme item 2 do Anexo XII da IN SEGES/</w:t>
      </w:r>
      <w:r w:rsidR="00980B72">
        <w:rPr>
          <w:rFonts w:cs="Arial"/>
          <w:color w:val="FF0000"/>
          <w:szCs w:val="20"/>
        </w:rPr>
        <w:t>MP</w:t>
      </w:r>
      <w:r w:rsidRPr="00841AD8">
        <w:rPr>
          <w:rFonts w:cs="Arial"/>
          <w:color w:val="FF0000"/>
          <w:szCs w:val="20"/>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5C611CA"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13º (décimo terceiro) salário;</w:t>
      </w:r>
    </w:p>
    <w:p w14:paraId="7AA5500A"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Férias e um terço constitucional de férias;</w:t>
      </w:r>
    </w:p>
    <w:p w14:paraId="32FC91C9"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Multa sobre o FGTS e contribuição social para as rescisões sem justa causa; e</w:t>
      </w:r>
    </w:p>
    <w:p w14:paraId="1E719321" w14:textId="77777777" w:rsidR="00C30940" w:rsidRPr="00841AD8" w:rsidRDefault="001E40E4" w:rsidP="00841AD8">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lastRenderedPageBreak/>
        <w:t>Encargos sobre férias e 13º (décimo terceiro) salário.</w:t>
      </w:r>
    </w:p>
    <w:p w14:paraId="06261AEE" w14:textId="0F13C05E"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Os percentuais de provisionamento e a forma de cálculo serão aqueles indicados no Anexo XII da IN SEGES/</w:t>
      </w:r>
      <w:r w:rsidR="00980B72">
        <w:rPr>
          <w:rFonts w:cs="Arial"/>
          <w:color w:val="FF0000"/>
          <w:szCs w:val="20"/>
        </w:rPr>
        <w:t>MP</w:t>
      </w:r>
      <w:r w:rsidRPr="00841AD8">
        <w:rPr>
          <w:rFonts w:cs="Arial"/>
          <w:color w:val="FF0000"/>
          <w:szCs w:val="20"/>
        </w:rPr>
        <w:t xml:space="preserve"> n. 5/2017.</w:t>
      </w:r>
    </w:p>
    <w:p w14:paraId="7EE3C9F0"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 xml:space="preserve">O saldo da conta-depósito será remunerado pelo índice de correção da poupança </w:t>
      </w:r>
      <w:r w:rsidRPr="00841AD8">
        <w:rPr>
          <w:rFonts w:cs="Arial"/>
          <w:i/>
          <w:color w:val="FF0000"/>
          <w:szCs w:val="20"/>
        </w:rPr>
        <w:t>pro rata die</w:t>
      </w:r>
      <w:r w:rsidRPr="00841AD8">
        <w:rPr>
          <w:rFonts w:cs="Arial"/>
          <w:color w:val="FF0000"/>
          <w:szCs w:val="20"/>
        </w:rPr>
        <w:t>, conforme definido em Termo de Cooperação Técnica firmado entre o promotor desta licitação e instituição financeira. Eventual alteração da forma de correção implicará a revisão do Termo de Cooperação Técnica.</w:t>
      </w:r>
    </w:p>
    <w:p w14:paraId="03C70636"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Os valores referentes às provisões mencionadas neste edital que sejam retidos por meio da conta-depósito, deixarão de compor o valor mensal a ser pago diretamente à empresa que vier a prestar os serviços.</w:t>
      </w:r>
    </w:p>
    <w:p w14:paraId="0545E936"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Em caso de cobrança de tarifa ou encargos bancários para operacionalização da conta-depósito, os recursos atinentes a essas despesas serão debitados dos valores depositados.</w:t>
      </w:r>
    </w:p>
    <w:p w14:paraId="66107ACE"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214427E6"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4EBB6E15"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A autorização de movimentação deverá especificar que se destina exclusivamente para o pagamento dos encargos trabalhistas ou de eventual indenização trabalhista aos trabalhadores favorecidos.</w:t>
      </w:r>
    </w:p>
    <w:p w14:paraId="077AF911"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A empresa deverá apresentar ao órgão ou entidade contratante, no prazo máximo de 3 (três) dias úteis, contados da movimentação, o comprovante das transferências bancárias realizadas para a quitação das obrigações trabalhistas.</w:t>
      </w:r>
    </w:p>
    <w:p w14:paraId="13B1C810" w14:textId="1B13F87C"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w:t>
      </w:r>
      <w:r w:rsidR="00980B72">
        <w:rPr>
          <w:rFonts w:cs="Arial"/>
          <w:color w:val="FF0000"/>
          <w:szCs w:val="20"/>
        </w:rPr>
        <w:t>MP</w:t>
      </w:r>
      <w:r w:rsidRPr="00841AD8">
        <w:rPr>
          <w:rFonts w:cs="Arial"/>
          <w:color w:val="FF0000"/>
          <w:szCs w:val="20"/>
        </w:rPr>
        <w:t xml:space="preserve"> n. 5/2017.</w:t>
      </w:r>
    </w:p>
    <w:p w14:paraId="2654BAD9" w14:textId="77777777" w:rsidR="00571C4B" w:rsidRPr="00841AD8" w:rsidRDefault="00571C4B" w:rsidP="00571C4B">
      <w:pPr>
        <w:pStyle w:val="PargrafodaLista"/>
        <w:spacing w:before="120" w:after="120" w:line="276" w:lineRule="auto"/>
        <w:jc w:val="both"/>
        <w:rPr>
          <w:rFonts w:cs="Arial"/>
          <w:color w:val="FF0000"/>
          <w:szCs w:val="20"/>
        </w:rPr>
      </w:pPr>
    </w:p>
    <w:p w14:paraId="1B90D0AE" w14:textId="2782D1D9" w:rsidR="00875F96" w:rsidRPr="00841AD8" w:rsidRDefault="00875F96" w:rsidP="00841AD8">
      <w:pPr>
        <w:pStyle w:val="GradeColorida-nfase11"/>
        <w:ind w:left="284"/>
        <w:rPr>
          <w:rFonts w:cs="Arial"/>
          <w:szCs w:val="20"/>
        </w:rPr>
      </w:pPr>
      <w:r w:rsidRPr="00841AD8">
        <w:rPr>
          <w:rFonts w:cs="Arial"/>
          <w:b/>
          <w:szCs w:val="20"/>
        </w:rPr>
        <w:t>Nota explicativa</w:t>
      </w:r>
      <w:r w:rsidRPr="00841AD8">
        <w:rPr>
          <w:rFonts w:cs="Arial"/>
          <w:szCs w:val="20"/>
        </w:rPr>
        <w:t>: O provisionamento tornou-se obrigatório conforme Anexo XII da IN SEGES/</w:t>
      </w:r>
      <w:r w:rsidR="00980B72">
        <w:rPr>
          <w:rFonts w:cs="Arial"/>
          <w:szCs w:val="20"/>
        </w:rPr>
        <w:t>MP</w:t>
      </w:r>
      <w:r w:rsidRPr="00841AD8">
        <w:rPr>
          <w:rFonts w:cs="Arial"/>
          <w:szCs w:val="20"/>
        </w:rPr>
        <w:t xml:space="preserve"> n. 5/2017.</w:t>
      </w:r>
    </w:p>
    <w:p w14:paraId="1DA25F61" w14:textId="77777777" w:rsidR="00571C4B" w:rsidRPr="00841AD8" w:rsidRDefault="00571C4B" w:rsidP="00571C4B">
      <w:pPr>
        <w:pStyle w:val="PargrafodaLista"/>
        <w:spacing w:before="120" w:after="120" w:line="276" w:lineRule="auto"/>
        <w:jc w:val="both"/>
        <w:rPr>
          <w:color w:val="FF0000"/>
          <w:szCs w:val="20"/>
        </w:rPr>
      </w:pPr>
    </w:p>
    <w:p w14:paraId="7931E09B" w14:textId="77777777" w:rsidR="00571C4B" w:rsidRPr="00841AD8" w:rsidRDefault="000F4EBE" w:rsidP="00571C4B">
      <w:pPr>
        <w:pStyle w:val="PargrafodaLista"/>
        <w:spacing w:before="120" w:after="120" w:line="276" w:lineRule="auto"/>
        <w:jc w:val="both"/>
        <w:rPr>
          <w:b/>
          <w:color w:val="FF0000"/>
          <w:szCs w:val="20"/>
        </w:rPr>
      </w:pPr>
      <w:r w:rsidRPr="00841AD8">
        <w:rPr>
          <w:b/>
          <w:color w:val="FF0000"/>
          <w:szCs w:val="20"/>
        </w:rPr>
        <w:t>OU</w:t>
      </w:r>
    </w:p>
    <w:p w14:paraId="09828862" w14:textId="77777777" w:rsidR="00571C4B" w:rsidRPr="00841AD8" w:rsidRDefault="00571C4B" w:rsidP="00571C4B">
      <w:pPr>
        <w:pStyle w:val="PargrafodaLista"/>
        <w:spacing w:before="120" w:after="120" w:line="276" w:lineRule="auto"/>
        <w:jc w:val="both"/>
        <w:rPr>
          <w:b/>
          <w:color w:val="FF0000"/>
          <w:szCs w:val="20"/>
        </w:rPr>
      </w:pPr>
    </w:p>
    <w:p w14:paraId="6FB6C4A2" w14:textId="77777777" w:rsidR="00571C4B" w:rsidRPr="00841AD8" w:rsidRDefault="000F4EBE" w:rsidP="00F40387">
      <w:pPr>
        <w:pStyle w:val="PargrafodaLista"/>
        <w:numPr>
          <w:ilvl w:val="0"/>
          <w:numId w:val="36"/>
        </w:numPr>
        <w:spacing w:before="120" w:after="120" w:line="276" w:lineRule="auto"/>
        <w:jc w:val="both"/>
        <w:rPr>
          <w:b/>
          <w:color w:val="FF0000"/>
          <w:szCs w:val="20"/>
        </w:rPr>
      </w:pPr>
      <w:r w:rsidRPr="00841AD8">
        <w:rPr>
          <w:b/>
          <w:color w:val="FF0000"/>
          <w:szCs w:val="20"/>
        </w:rPr>
        <w:t>DO PAGAMENTO PELO FATO GERADOR</w:t>
      </w:r>
      <w:r w:rsidR="005673BA" w:rsidRPr="00841AD8">
        <w:rPr>
          <w:b/>
          <w:color w:val="FF0000"/>
          <w:szCs w:val="20"/>
        </w:rPr>
        <w:t xml:space="preserve"> </w:t>
      </w:r>
    </w:p>
    <w:p w14:paraId="51A25B0F" w14:textId="77777777" w:rsidR="00384950" w:rsidRPr="00841AD8" w:rsidRDefault="00384950" w:rsidP="00384950">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b/>
          <w:i/>
          <w:iCs/>
          <w:szCs w:val="20"/>
        </w:rPr>
        <w:t>Nota Explicativa:</w:t>
      </w:r>
      <w:r w:rsidRPr="00841AD8">
        <w:rPr>
          <w:rFonts w:cs="Arial"/>
          <w:i/>
          <w:iCs/>
          <w:szCs w:val="20"/>
        </w:rPr>
        <w:t xml:space="preserve"> O pagamento pelo fato gerador está previsto no artigo 18, inciso II, da IN SEGES/MP n. 05/2017. Eis a definição constante do Anexo I da referida norma:</w:t>
      </w:r>
    </w:p>
    <w:p w14:paraId="5C8C30FA" w14:textId="77777777" w:rsidR="00384950" w:rsidRPr="00841AD8" w:rsidRDefault="00384950" w:rsidP="00384950">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i/>
          <w:iCs/>
          <w:szCs w:val="20"/>
        </w:rPr>
        <w:t xml:space="preserve">XIV – PAGAMENTO PELO FATO GERADOR: Situação de fato ou conjunto de fatos, prevista na lei ou contrato, necessária e suficiente </w:t>
      </w:r>
      <w:proofErr w:type="gramStart"/>
      <w:r w:rsidRPr="00841AD8">
        <w:rPr>
          <w:rFonts w:cs="Arial"/>
          <w:i/>
          <w:iCs/>
          <w:szCs w:val="20"/>
        </w:rPr>
        <w:t>a</w:t>
      </w:r>
      <w:proofErr w:type="gramEnd"/>
      <w:r w:rsidRPr="00841AD8">
        <w:rPr>
          <w:rFonts w:cs="Arial"/>
          <w:i/>
          <w:iCs/>
          <w:szCs w:val="20"/>
        </w:rPr>
        <w:t xml:space="preserve"> sua materialização, que gera obrigação de pagamento do contratante à contratada. Caso a Administração opte por efetuar o pagamento pelo Fato Gerador, deverá ajustar seu mapa de riscos a essa opção. </w:t>
      </w:r>
    </w:p>
    <w:p w14:paraId="093FE18E" w14:textId="0CD43433" w:rsidR="00A627E9" w:rsidRDefault="00A627E9" w:rsidP="00A627E9">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shd w:val="clear" w:color="auto" w:fill="FFFFFF"/>
        </w:rPr>
      </w:pPr>
      <w:r w:rsidRPr="00841AD8">
        <w:rPr>
          <w:rFonts w:cs="Arial"/>
          <w:i/>
          <w:szCs w:val="20"/>
        </w:rPr>
        <w:t xml:space="preserve"> Vale </w:t>
      </w:r>
      <w:r w:rsidRPr="00841AD8">
        <w:rPr>
          <w:rFonts w:cs="Arial"/>
          <w:i/>
          <w:iCs/>
          <w:szCs w:val="20"/>
        </w:rPr>
        <w:t xml:space="preserve">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w:t>
      </w:r>
      <w:r w:rsidRPr="00841AD8">
        <w:rPr>
          <w:rFonts w:cs="Arial"/>
          <w:i/>
          <w:iCs/>
          <w:szCs w:val="20"/>
        </w:rPr>
        <w:lastRenderedPageBreak/>
        <w:t xml:space="preserve">(disponível em </w:t>
      </w:r>
      <w:hyperlink r:id="rId16" w:history="1">
        <w:r w:rsidRPr="00841AD8">
          <w:rPr>
            <w:rFonts w:cs="Arial"/>
            <w:i/>
            <w:iCs/>
            <w:szCs w:val="20"/>
          </w:rPr>
          <w:t>https://www.comprasgovernamentais.gov.br/images/conteudo/ArquivosCGNOR/fato_gerador.pdf</w:t>
        </w:r>
      </w:hyperlink>
      <w:r w:rsidRPr="00841AD8">
        <w:rPr>
          <w:rFonts w:cs="Arial"/>
          <w:i/>
          <w:iCs/>
          <w:szCs w:val="20"/>
        </w:rPr>
        <w:t>).</w:t>
      </w:r>
      <w:r w:rsidRPr="00841AD8">
        <w:rPr>
          <w:rFonts w:cs="Arial"/>
          <w:i/>
          <w:szCs w:val="20"/>
          <w:shd w:val="clear" w:color="auto" w:fill="FFFFFF"/>
        </w:rPr>
        <w:t xml:space="preserve"> </w:t>
      </w:r>
    </w:p>
    <w:p w14:paraId="24841BCC" w14:textId="77777777" w:rsidR="00E56A3F" w:rsidRDefault="00E56A3F" w:rsidP="00E56A3F">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rPr>
      </w:pPr>
      <w:r>
        <w:rPr>
          <w:rFonts w:cs="Arial"/>
          <w:i/>
          <w:color w:val="000000"/>
          <w:szCs w:val="20"/>
        </w:rPr>
        <w:t>Saliente-se, por fim, que o Art. 8º, V do Decreto nº 9.507, de 2018 prevê que em contratos continuados com dedicação exclusiva de mão-de-obra deve ser utilizado ou a Conta-Vinculada ou o Pagamento pelo Fato Gerador, incumbindo ao Administrador, apenas, escolher entre uma das duas opções.</w:t>
      </w:r>
    </w:p>
    <w:p w14:paraId="72BCCC4A" w14:textId="77777777" w:rsidR="00A627E9" w:rsidRPr="00841AD8" w:rsidRDefault="00A627E9" w:rsidP="001B6763">
      <w:pPr>
        <w:pStyle w:val="PargrafodaLista"/>
        <w:spacing w:before="120" w:after="120" w:line="276" w:lineRule="auto"/>
        <w:ind w:left="142"/>
        <w:jc w:val="both"/>
        <w:rPr>
          <w:rFonts w:cs="Arial"/>
          <w:iCs/>
          <w:szCs w:val="20"/>
        </w:rPr>
      </w:pPr>
    </w:p>
    <w:p w14:paraId="4FF62C91" w14:textId="77777777" w:rsidR="00571C4B" w:rsidRPr="00841AD8" w:rsidRDefault="001B6763" w:rsidP="001B6763">
      <w:pPr>
        <w:pStyle w:val="PargrafodaLista"/>
        <w:spacing w:before="120" w:after="120" w:line="276" w:lineRule="auto"/>
        <w:ind w:left="142"/>
        <w:jc w:val="both"/>
        <w:rPr>
          <w:rFonts w:cs="Arial"/>
          <w:iCs/>
          <w:color w:val="FF0000"/>
          <w:szCs w:val="20"/>
        </w:rPr>
      </w:pPr>
      <w:r w:rsidRPr="00841AD8">
        <w:rPr>
          <w:rFonts w:cs="Arial"/>
          <w:iCs/>
          <w:color w:val="FF0000"/>
          <w:szCs w:val="20"/>
        </w:rPr>
        <w:t xml:space="preserve">19.1 </w:t>
      </w:r>
      <w:r w:rsidR="005673BA" w:rsidRPr="00841AD8">
        <w:rPr>
          <w:rFonts w:cs="Arial"/>
          <w:iCs/>
          <w:color w:val="FF0000"/>
          <w:szCs w:val="20"/>
        </w:rPr>
        <w:t>No caso do Pagamento pelo Fato Gerador, os órgãos e entidades deverão adotar os seguintes procedimentos:</w:t>
      </w:r>
    </w:p>
    <w:p w14:paraId="32188FEB" w14:textId="77777777" w:rsidR="00841AD8" w:rsidRPr="00841AD8" w:rsidRDefault="00841AD8" w:rsidP="00505F3E">
      <w:pPr>
        <w:pStyle w:val="PargrafodaLista"/>
        <w:spacing w:before="120" w:after="120" w:line="276" w:lineRule="auto"/>
        <w:ind w:left="851"/>
        <w:jc w:val="both"/>
        <w:rPr>
          <w:rFonts w:cs="Arial"/>
          <w:iCs/>
          <w:color w:val="FF0000"/>
          <w:szCs w:val="20"/>
        </w:rPr>
      </w:pPr>
    </w:p>
    <w:p w14:paraId="7355EAA8"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a) Serão objeto de pagamento mensal pela Administração à contratada</w:t>
      </w:r>
      <w:r w:rsidR="005F03BA" w:rsidRPr="00841AD8">
        <w:rPr>
          <w:rFonts w:cs="Arial"/>
          <w:iCs/>
          <w:color w:val="FF0000"/>
          <w:szCs w:val="20"/>
        </w:rPr>
        <w:t xml:space="preserve"> </w:t>
      </w:r>
      <w:r w:rsidRPr="00841AD8">
        <w:rPr>
          <w:rFonts w:cs="Arial"/>
          <w:iCs/>
          <w:color w:val="FF0000"/>
          <w:szCs w:val="20"/>
        </w:rPr>
        <w:t>o somatório dos seguintes módulos que compõem a planilha de custos e formação de preços, disposta no Anexo VII-D:</w:t>
      </w:r>
      <w:r w:rsidR="00571C4B" w:rsidRPr="00841AD8">
        <w:rPr>
          <w:rFonts w:cs="Arial"/>
          <w:iCs/>
          <w:color w:val="FF0000"/>
          <w:szCs w:val="20"/>
        </w:rPr>
        <w:t xml:space="preserve"> </w:t>
      </w:r>
    </w:p>
    <w:p w14:paraId="42182964" w14:textId="77777777" w:rsidR="00571C4B" w:rsidRPr="00841AD8" w:rsidRDefault="00571C4B" w:rsidP="00505F3E">
      <w:pPr>
        <w:pStyle w:val="PargrafodaLista"/>
        <w:spacing w:before="120" w:after="120" w:line="276" w:lineRule="auto"/>
        <w:ind w:left="851"/>
        <w:jc w:val="both"/>
        <w:rPr>
          <w:rFonts w:cs="Arial"/>
          <w:iCs/>
          <w:color w:val="FF0000"/>
          <w:szCs w:val="20"/>
        </w:rPr>
      </w:pPr>
    </w:p>
    <w:p w14:paraId="33F8ACA2"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1. Módulo 1: Composição da Remuneração;</w:t>
      </w:r>
      <w:r w:rsidR="00571C4B" w:rsidRPr="00841AD8">
        <w:rPr>
          <w:rFonts w:cs="Arial"/>
          <w:iCs/>
          <w:color w:val="FF0000"/>
          <w:szCs w:val="20"/>
        </w:rPr>
        <w:t xml:space="preserve"> </w:t>
      </w:r>
    </w:p>
    <w:p w14:paraId="66038B61"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2. </w:t>
      </w:r>
      <w:proofErr w:type="spellStart"/>
      <w:r w:rsidRPr="00841AD8">
        <w:rPr>
          <w:rFonts w:cs="Arial"/>
          <w:iCs/>
          <w:color w:val="FF0000"/>
          <w:szCs w:val="20"/>
        </w:rPr>
        <w:t>Submódulo</w:t>
      </w:r>
      <w:proofErr w:type="spellEnd"/>
      <w:r w:rsidRPr="00841AD8">
        <w:rPr>
          <w:rFonts w:cs="Arial"/>
          <w:iCs/>
          <w:color w:val="FF0000"/>
          <w:szCs w:val="20"/>
        </w:rPr>
        <w:t xml:space="preserve"> 2.2: Encargos Previdenciários e FGTS;</w:t>
      </w:r>
      <w:r w:rsidR="00571C4B" w:rsidRPr="00841AD8">
        <w:rPr>
          <w:rFonts w:cs="Arial"/>
          <w:iCs/>
          <w:color w:val="FF0000"/>
          <w:szCs w:val="20"/>
        </w:rPr>
        <w:t xml:space="preserve"> </w:t>
      </w:r>
    </w:p>
    <w:p w14:paraId="310701D9"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3. </w:t>
      </w:r>
      <w:proofErr w:type="spellStart"/>
      <w:r w:rsidRPr="00841AD8">
        <w:rPr>
          <w:rFonts w:cs="Arial"/>
          <w:iCs/>
          <w:color w:val="FF0000"/>
          <w:szCs w:val="20"/>
        </w:rPr>
        <w:t>Submódulo</w:t>
      </w:r>
      <w:proofErr w:type="spellEnd"/>
      <w:r w:rsidRPr="00841AD8">
        <w:rPr>
          <w:rFonts w:cs="Arial"/>
          <w:iCs/>
          <w:color w:val="FF0000"/>
          <w:szCs w:val="20"/>
        </w:rPr>
        <w:t xml:space="preserve"> 2.3: Benefícios Mensais e Diários;</w:t>
      </w:r>
      <w:r w:rsidR="00571C4B" w:rsidRPr="00841AD8">
        <w:rPr>
          <w:rFonts w:cs="Arial"/>
          <w:iCs/>
          <w:color w:val="FF0000"/>
          <w:szCs w:val="20"/>
        </w:rPr>
        <w:t xml:space="preserve"> </w:t>
      </w:r>
    </w:p>
    <w:p w14:paraId="74DEB41A" w14:textId="77777777" w:rsidR="00571C4B" w:rsidRPr="00841AD8" w:rsidRDefault="005F0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4. </w:t>
      </w:r>
      <w:proofErr w:type="spellStart"/>
      <w:r w:rsidR="005673BA" w:rsidRPr="00841AD8">
        <w:rPr>
          <w:rFonts w:cs="Arial"/>
          <w:iCs/>
          <w:color w:val="FF0000"/>
          <w:szCs w:val="20"/>
        </w:rPr>
        <w:t>Submódulo</w:t>
      </w:r>
      <w:proofErr w:type="spellEnd"/>
      <w:r w:rsidR="005673BA" w:rsidRPr="00841AD8">
        <w:rPr>
          <w:rFonts w:cs="Arial"/>
          <w:iCs/>
          <w:color w:val="FF0000"/>
          <w:szCs w:val="20"/>
        </w:rPr>
        <w:t xml:space="preserve"> 4.2: Substituto na Intrajornada</w:t>
      </w:r>
      <w:r w:rsidRPr="00841AD8">
        <w:rPr>
          <w:rFonts w:cs="Arial"/>
          <w:iCs/>
          <w:color w:val="FF0000"/>
          <w:szCs w:val="20"/>
        </w:rPr>
        <w:t>;</w:t>
      </w:r>
      <w:r w:rsidR="00571C4B" w:rsidRPr="00841AD8">
        <w:rPr>
          <w:rFonts w:cs="Arial"/>
          <w:iCs/>
          <w:color w:val="FF0000"/>
          <w:szCs w:val="20"/>
        </w:rPr>
        <w:t xml:space="preserve"> </w:t>
      </w:r>
    </w:p>
    <w:p w14:paraId="1EB03438"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5. Módulo 5: Insumos; e</w:t>
      </w:r>
      <w:r w:rsidR="00571C4B" w:rsidRPr="00841AD8">
        <w:rPr>
          <w:rFonts w:cs="Arial"/>
          <w:iCs/>
          <w:color w:val="FF0000"/>
          <w:szCs w:val="20"/>
        </w:rPr>
        <w:t xml:space="preserve"> </w:t>
      </w:r>
    </w:p>
    <w:p w14:paraId="68D01C09"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6. Módulo 6: Custos Indiretos, Tributos e Lucro (CITL), que será calculado tendo por base as alíneas acima.</w:t>
      </w:r>
      <w:r w:rsidR="00571C4B" w:rsidRPr="00841AD8">
        <w:rPr>
          <w:rFonts w:cs="Arial"/>
          <w:iCs/>
          <w:color w:val="FF0000"/>
          <w:szCs w:val="20"/>
        </w:rPr>
        <w:t xml:space="preserve"> </w:t>
      </w:r>
    </w:p>
    <w:p w14:paraId="12D0815B"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w:t>
      </w:r>
      <w:r w:rsidR="00C247CC" w:rsidRPr="00841AD8">
        <w:rPr>
          <w:rFonts w:cs="Arial"/>
          <w:iCs/>
          <w:color w:val="FF0000"/>
          <w:szCs w:val="20"/>
        </w:rPr>
        <w:t xml:space="preserve"> </w:t>
      </w:r>
    </w:p>
    <w:p w14:paraId="63FF2BBD"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 As verbas discriminadas na forma da alínea “b” acima somente serão liberadas nas seguintes condições:</w:t>
      </w:r>
    </w:p>
    <w:p w14:paraId="4F3DEDE4"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c.1. pelo valor correspondente ao 13º (décimo terceiro) salário dos empregados vinculados ao contrato, quando devido;</w:t>
      </w:r>
    </w:p>
    <w:p w14:paraId="15DC23D0"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c.2. pelo valor correspondente às férias e a 1/3 (um terço) de férias previsto na Constituição, quando do gozo de férias pelos empregados vinculados ao contrato;</w:t>
      </w:r>
    </w:p>
    <w:p w14:paraId="3956B030"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c.3. pelo valor correspondente ao 13º (décimo terceiro) salário proporcional, férias proporcionais e à indenização compensatória porventura devida sobre o FGTS, quando da dispensa de empregado vinculado ao contrato;</w:t>
      </w:r>
    </w:p>
    <w:p w14:paraId="4DB2022B" w14:textId="77777777" w:rsidR="00BE2291"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c.4. pelos valores correspondentes às ausências legais efetivamente ocorridas dos empregados vinculados ao contrato; e</w:t>
      </w:r>
    </w:p>
    <w:p w14:paraId="410A1891"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c.5. outras de evento futuro e incerto, após efetivamente ocorridas, pelos seus valores correspondentes.</w:t>
      </w:r>
      <w:r w:rsidR="00C247CC" w:rsidRPr="00841AD8">
        <w:rPr>
          <w:rFonts w:cs="Arial"/>
          <w:iCs/>
          <w:color w:val="FF0000"/>
          <w:szCs w:val="20"/>
        </w:rPr>
        <w:t xml:space="preserve"> </w:t>
      </w:r>
    </w:p>
    <w:p w14:paraId="3B5D5090" w14:textId="77777777" w:rsidR="005673BA" w:rsidRPr="00841AD8" w:rsidRDefault="00304AAE" w:rsidP="001B6763">
      <w:pPr>
        <w:pStyle w:val="PargrafodaLista"/>
        <w:spacing w:before="120" w:after="120" w:line="276" w:lineRule="auto"/>
        <w:ind w:left="142"/>
        <w:jc w:val="both"/>
        <w:rPr>
          <w:color w:val="FF0000"/>
          <w:szCs w:val="20"/>
        </w:rPr>
      </w:pPr>
      <w:r w:rsidRPr="00841AD8">
        <w:rPr>
          <w:rFonts w:cs="Arial"/>
          <w:iCs/>
          <w:color w:val="FF0000"/>
          <w:szCs w:val="20"/>
        </w:rPr>
        <w:t>19</w:t>
      </w:r>
      <w:r w:rsidR="005673BA" w:rsidRPr="00841AD8">
        <w:rPr>
          <w:rFonts w:cs="Arial"/>
          <w:iCs/>
          <w:color w:val="FF0000"/>
          <w:szCs w:val="20"/>
        </w:rPr>
        <w:t>.2 A não ocorrência</w:t>
      </w:r>
      <w:r w:rsidR="005673BA" w:rsidRPr="00841AD8">
        <w:rPr>
          <w:color w:val="FF0000"/>
          <w:szCs w:val="20"/>
        </w:rPr>
        <w:t xml:space="preserve"> dos fatos geradores discriminados na alínea “b” acima não gera direito adquirido para a contratada das referidas verbas ao final da vigência do contrato, devendo o pagament</w:t>
      </w:r>
      <w:r w:rsidR="00384950" w:rsidRPr="00841AD8">
        <w:rPr>
          <w:color w:val="FF0000"/>
          <w:szCs w:val="20"/>
        </w:rPr>
        <w:t>o seguir as regras previstas neste termo de referência e demais anexos do edital</w:t>
      </w:r>
      <w:r w:rsidR="005673BA" w:rsidRPr="00841AD8">
        <w:rPr>
          <w:color w:val="FF0000"/>
          <w:szCs w:val="20"/>
        </w:rPr>
        <w:t>.</w:t>
      </w:r>
    </w:p>
    <w:p w14:paraId="05E86EA5" w14:textId="7F2FC9D0" w:rsidR="000608F6" w:rsidRPr="007B3FBF" w:rsidRDefault="001E40E4" w:rsidP="007F3154">
      <w:pPr>
        <w:pStyle w:val="Nivel1"/>
        <w:numPr>
          <w:ilvl w:val="0"/>
          <w:numId w:val="38"/>
        </w:numPr>
        <w:rPr>
          <w:color w:val="FF0000"/>
        </w:rPr>
      </w:pPr>
      <w:r w:rsidRPr="007B3FBF">
        <w:rPr>
          <w:color w:val="FF0000"/>
        </w:rPr>
        <w:t>D</w:t>
      </w:r>
      <w:r w:rsidR="000608F6" w:rsidRPr="007B3FBF">
        <w:rPr>
          <w:color w:val="FF0000"/>
        </w:rPr>
        <w:t>O REAJUSTAMENTO DE PREÇOS EM SENTIDO AMPLO</w:t>
      </w:r>
      <w:r w:rsidR="001E6771" w:rsidRPr="007B3FBF">
        <w:rPr>
          <w:color w:val="FF0000"/>
        </w:rPr>
        <w:t xml:space="preserve"> </w:t>
      </w:r>
      <w:r w:rsidR="00E52168" w:rsidRPr="007B3FBF">
        <w:rPr>
          <w:color w:val="FF0000"/>
        </w:rPr>
        <w:t>(REPACTUAÇÃO)</w:t>
      </w:r>
    </w:p>
    <w:p w14:paraId="40E96A9C" w14:textId="77777777" w:rsidR="000608F6" w:rsidRPr="007B3FBF" w:rsidRDefault="000608F6" w:rsidP="000608F6">
      <w:pPr>
        <w:rPr>
          <w:szCs w:val="20"/>
        </w:rPr>
      </w:pPr>
    </w:p>
    <w:p w14:paraId="46058F7A" w14:textId="48A70946" w:rsidR="002024C8" w:rsidRPr="007B3FBF" w:rsidRDefault="004C1F21"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b/>
          <w:szCs w:val="20"/>
        </w:rPr>
        <w:t>Nota Explicativa</w:t>
      </w:r>
      <w:r w:rsidR="004F36D2">
        <w:rPr>
          <w:rFonts w:cs="Arial"/>
          <w:b/>
          <w:szCs w:val="20"/>
        </w:rPr>
        <w:t xml:space="preserve"> 1</w:t>
      </w:r>
      <w:r w:rsidR="00F8603E" w:rsidRPr="007B3FBF">
        <w:rPr>
          <w:rFonts w:cs="Arial"/>
          <w:b/>
          <w:szCs w:val="20"/>
        </w:rPr>
        <w:t>:</w:t>
      </w:r>
      <w:r w:rsidR="00AF7543" w:rsidRPr="007B3FBF">
        <w:rPr>
          <w:rFonts w:cs="Arial"/>
          <w:szCs w:val="20"/>
        </w:rPr>
        <w:t xml:space="preserve"> </w:t>
      </w:r>
      <w:r w:rsidR="00AF7543" w:rsidRPr="007B3FBF">
        <w:rPr>
          <w:rFonts w:cs="Arial"/>
          <w:i/>
          <w:szCs w:val="20"/>
        </w:rPr>
        <w:t xml:space="preserve">A Administração </w:t>
      </w:r>
      <w:r w:rsidR="00F8603E" w:rsidRPr="007B3FBF">
        <w:rPr>
          <w:rFonts w:cs="Arial"/>
          <w:i/>
          <w:szCs w:val="20"/>
        </w:rPr>
        <w:t xml:space="preserve">deverá </w:t>
      </w:r>
      <w:r w:rsidR="00D72578" w:rsidRPr="007B3FBF">
        <w:rPr>
          <w:rFonts w:cs="Arial"/>
          <w:i/>
          <w:szCs w:val="20"/>
        </w:rPr>
        <w:t>optar</w:t>
      </w:r>
      <w:r w:rsidR="00F8603E" w:rsidRPr="007B3FBF">
        <w:rPr>
          <w:rFonts w:cs="Arial"/>
          <w:i/>
          <w:szCs w:val="20"/>
        </w:rPr>
        <w:t xml:space="preserve">, de forma justificada, </w:t>
      </w:r>
      <w:r w:rsidR="00D72578" w:rsidRPr="007B3FBF">
        <w:rPr>
          <w:rFonts w:cs="Arial"/>
          <w:i/>
          <w:szCs w:val="20"/>
        </w:rPr>
        <w:t xml:space="preserve">por apenas </w:t>
      </w:r>
      <w:r w:rsidR="00F8603E" w:rsidRPr="007B3FBF">
        <w:rPr>
          <w:rFonts w:cs="Arial"/>
          <w:b/>
          <w:i/>
          <w:szCs w:val="20"/>
        </w:rPr>
        <w:t xml:space="preserve">uma </w:t>
      </w:r>
      <w:r w:rsidR="00F8603E" w:rsidRPr="007B3FBF">
        <w:rPr>
          <w:rFonts w:cs="Arial"/>
          <w:i/>
          <w:szCs w:val="20"/>
        </w:rPr>
        <w:t xml:space="preserve">das </w:t>
      </w:r>
      <w:r w:rsidR="00D72578" w:rsidRPr="007B3FBF">
        <w:rPr>
          <w:rFonts w:cs="Arial"/>
          <w:i/>
          <w:szCs w:val="20"/>
        </w:rPr>
        <w:t>sugestões</w:t>
      </w:r>
      <w:r w:rsidR="006E6761" w:rsidRPr="007B3FBF">
        <w:rPr>
          <w:rFonts w:cs="Arial"/>
          <w:i/>
          <w:szCs w:val="20"/>
        </w:rPr>
        <w:t xml:space="preserve"> de redação</w:t>
      </w:r>
      <w:r w:rsidR="00D72578" w:rsidRPr="007B3FBF">
        <w:rPr>
          <w:rFonts w:cs="Arial"/>
          <w:i/>
          <w:szCs w:val="20"/>
        </w:rPr>
        <w:t xml:space="preserve"> descritas neste item do Termo de Referência, relativas aos seguintes mecanismos de reajustamento</w:t>
      </w:r>
      <w:r w:rsidR="00F8603E" w:rsidRPr="007B3FBF">
        <w:rPr>
          <w:rFonts w:cs="Arial"/>
          <w:i/>
          <w:szCs w:val="20"/>
        </w:rPr>
        <w:t>:</w:t>
      </w:r>
      <w:r w:rsidR="00D72578" w:rsidRPr="007B3FBF">
        <w:rPr>
          <w:rFonts w:cs="Arial"/>
          <w:i/>
          <w:szCs w:val="20"/>
        </w:rPr>
        <w:t xml:space="preserve"> </w:t>
      </w:r>
      <w:r w:rsidR="006E6761" w:rsidRPr="007B3FBF">
        <w:rPr>
          <w:rFonts w:cs="Arial"/>
          <w:i/>
          <w:szCs w:val="20"/>
        </w:rPr>
        <w:t>i</w:t>
      </w:r>
      <w:r w:rsidR="00F8603E" w:rsidRPr="007B3FBF">
        <w:rPr>
          <w:rFonts w:cs="Arial"/>
          <w:i/>
          <w:szCs w:val="20"/>
        </w:rPr>
        <w:t xml:space="preserve">) </w:t>
      </w:r>
      <w:r w:rsidR="00AF7543" w:rsidRPr="007B3FBF">
        <w:rPr>
          <w:rFonts w:cs="Arial"/>
          <w:i/>
          <w:szCs w:val="20"/>
        </w:rPr>
        <w:t>repactuação dos preços do contrato administrativo</w:t>
      </w:r>
      <w:r w:rsidR="00F8603E" w:rsidRPr="007B3FBF">
        <w:rPr>
          <w:rFonts w:cs="Arial"/>
          <w:i/>
          <w:szCs w:val="20"/>
        </w:rPr>
        <w:t xml:space="preserve">, nas situações que se amoldem ao </w:t>
      </w:r>
      <w:r w:rsidR="00AF7543" w:rsidRPr="007B3FBF">
        <w:rPr>
          <w:rFonts w:cs="Arial"/>
          <w:i/>
          <w:szCs w:val="20"/>
        </w:rPr>
        <w:t>art. 12 do Decreto n.º 9.507, de 2018</w:t>
      </w:r>
      <w:r w:rsidR="006E6761" w:rsidRPr="007B3FBF">
        <w:rPr>
          <w:rFonts w:cs="Arial"/>
          <w:i/>
          <w:szCs w:val="20"/>
        </w:rPr>
        <w:t xml:space="preserve">, </w:t>
      </w:r>
      <w:r w:rsidR="00AF7543" w:rsidRPr="007B3FBF">
        <w:rPr>
          <w:rFonts w:cs="Arial"/>
          <w:i/>
          <w:szCs w:val="20"/>
        </w:rPr>
        <w:t xml:space="preserve">e </w:t>
      </w:r>
      <w:r w:rsidR="006E6761" w:rsidRPr="007B3FBF">
        <w:rPr>
          <w:rFonts w:cs="Arial"/>
          <w:i/>
          <w:szCs w:val="20"/>
        </w:rPr>
        <w:t xml:space="preserve">aos </w:t>
      </w:r>
      <w:proofErr w:type="spellStart"/>
      <w:r w:rsidR="00AF7543" w:rsidRPr="007B3FBF">
        <w:rPr>
          <w:rFonts w:cs="Arial"/>
          <w:i/>
          <w:szCs w:val="20"/>
        </w:rPr>
        <w:t>art</w:t>
      </w:r>
      <w:r w:rsidR="006E6761" w:rsidRPr="007B3FBF">
        <w:rPr>
          <w:rFonts w:cs="Arial"/>
          <w:i/>
          <w:szCs w:val="20"/>
        </w:rPr>
        <w:t>s</w:t>
      </w:r>
      <w:proofErr w:type="spellEnd"/>
      <w:r w:rsidR="00AF7543" w:rsidRPr="007B3FBF">
        <w:rPr>
          <w:rFonts w:cs="Arial"/>
          <w:i/>
          <w:szCs w:val="20"/>
        </w:rPr>
        <w:t>. 54 a 60 da IN SEGES/MP n.º 05/2017</w:t>
      </w:r>
      <w:r w:rsidR="006E6761" w:rsidRPr="007B3FBF">
        <w:rPr>
          <w:rFonts w:cs="Arial"/>
          <w:i/>
          <w:szCs w:val="20"/>
        </w:rPr>
        <w:t xml:space="preserve">; </w:t>
      </w:r>
      <w:r w:rsidR="00F8603E" w:rsidRPr="007B3FBF">
        <w:rPr>
          <w:rFonts w:cs="Arial"/>
          <w:b/>
          <w:i/>
          <w:szCs w:val="20"/>
        </w:rPr>
        <w:t>ou,</w:t>
      </w:r>
      <w:r w:rsidR="00F8603E" w:rsidRPr="007B3FBF">
        <w:rPr>
          <w:rFonts w:cs="Arial"/>
          <w:i/>
          <w:szCs w:val="20"/>
        </w:rPr>
        <w:t xml:space="preserve"> </w:t>
      </w:r>
      <w:r w:rsidR="00F8603E" w:rsidRPr="007B3FBF">
        <w:rPr>
          <w:rFonts w:cs="Arial"/>
          <w:b/>
          <w:i/>
          <w:szCs w:val="20"/>
        </w:rPr>
        <w:t>alternativamente</w:t>
      </w:r>
      <w:r w:rsidR="006E6761" w:rsidRPr="007B3FBF">
        <w:rPr>
          <w:rFonts w:cs="Arial"/>
          <w:b/>
          <w:i/>
          <w:szCs w:val="20"/>
        </w:rPr>
        <w:t>,</w:t>
      </w:r>
      <w:r w:rsidR="006E6761" w:rsidRPr="007B3FBF">
        <w:rPr>
          <w:rFonts w:cs="Arial"/>
          <w:i/>
          <w:szCs w:val="20"/>
        </w:rPr>
        <w:t xml:space="preserve"> </w:t>
      </w:r>
      <w:proofErr w:type="spellStart"/>
      <w:r w:rsidR="006E6761" w:rsidRPr="007B3FBF">
        <w:rPr>
          <w:rFonts w:cs="Arial"/>
          <w:i/>
          <w:szCs w:val="20"/>
        </w:rPr>
        <w:t>ii</w:t>
      </w:r>
      <w:proofErr w:type="spellEnd"/>
      <w:r w:rsidR="006E6761" w:rsidRPr="007B3FBF">
        <w:rPr>
          <w:rFonts w:cs="Arial"/>
          <w:i/>
          <w:szCs w:val="20"/>
        </w:rPr>
        <w:t xml:space="preserve">) </w:t>
      </w:r>
      <w:r w:rsidR="00F8603E" w:rsidRPr="007B3FBF">
        <w:rPr>
          <w:rFonts w:cs="Arial"/>
          <w:i/>
          <w:szCs w:val="20"/>
        </w:rPr>
        <w:t>reajuste em sentido estrito dos preços contratados, mediante a aplicação de índices oficiais</w:t>
      </w:r>
      <w:r w:rsidR="006E6761" w:rsidRPr="007B3FBF">
        <w:rPr>
          <w:rFonts w:cs="Arial"/>
          <w:i/>
          <w:szCs w:val="20"/>
        </w:rPr>
        <w:t xml:space="preserve">, caso se trate da hipótese prevista no </w:t>
      </w:r>
      <w:r w:rsidR="00F8603E" w:rsidRPr="007B3FBF">
        <w:rPr>
          <w:rFonts w:cs="Arial"/>
          <w:i/>
          <w:szCs w:val="20"/>
        </w:rPr>
        <w:t>art. 13</w:t>
      </w:r>
      <w:r w:rsidR="006E6761" w:rsidRPr="007B3FBF">
        <w:rPr>
          <w:rFonts w:cs="Arial"/>
          <w:i/>
          <w:szCs w:val="20"/>
        </w:rPr>
        <w:t>, § 2º,</w:t>
      </w:r>
      <w:r w:rsidR="00F8603E" w:rsidRPr="007B3FBF">
        <w:rPr>
          <w:rFonts w:cs="Arial"/>
          <w:i/>
          <w:szCs w:val="20"/>
        </w:rPr>
        <w:t xml:space="preserve"> do Decreto n.º 9.507, de 2018</w:t>
      </w:r>
      <w:r w:rsidR="006E6761" w:rsidRPr="007B3FBF">
        <w:rPr>
          <w:rFonts w:cs="Arial"/>
          <w:i/>
          <w:szCs w:val="20"/>
        </w:rPr>
        <w:t>,</w:t>
      </w:r>
      <w:r w:rsidR="00F8603E" w:rsidRPr="007B3FBF">
        <w:rPr>
          <w:rFonts w:cs="Arial"/>
          <w:i/>
          <w:szCs w:val="20"/>
        </w:rPr>
        <w:t xml:space="preserve"> e</w:t>
      </w:r>
      <w:r w:rsidR="006E6761" w:rsidRPr="007B3FBF">
        <w:rPr>
          <w:rFonts w:cs="Arial"/>
          <w:i/>
          <w:szCs w:val="20"/>
        </w:rPr>
        <w:t xml:space="preserve"> no</w:t>
      </w:r>
      <w:r w:rsidR="00F8603E" w:rsidRPr="007B3FBF">
        <w:rPr>
          <w:rFonts w:cs="Arial"/>
          <w:i/>
          <w:szCs w:val="20"/>
        </w:rPr>
        <w:t xml:space="preserve"> art. 61</w:t>
      </w:r>
      <w:r w:rsidR="006E6761" w:rsidRPr="007B3FBF">
        <w:rPr>
          <w:rFonts w:cs="Arial"/>
          <w:i/>
          <w:szCs w:val="20"/>
        </w:rPr>
        <w:t>, § 4º,</w:t>
      </w:r>
      <w:r w:rsidR="00F8603E" w:rsidRPr="007B3FBF">
        <w:rPr>
          <w:rFonts w:cs="Arial"/>
          <w:i/>
          <w:szCs w:val="20"/>
        </w:rPr>
        <w:t xml:space="preserve"> da IN SEGES/MP n.º 05/2017</w:t>
      </w:r>
      <w:r w:rsidR="00CE258D" w:rsidRPr="007B3FBF">
        <w:rPr>
          <w:rFonts w:cs="Arial"/>
          <w:i/>
          <w:szCs w:val="20"/>
        </w:rPr>
        <w:t>.</w:t>
      </w:r>
    </w:p>
    <w:p w14:paraId="316FDAF6" w14:textId="47564CF1" w:rsidR="00CE5848" w:rsidRPr="007B3FBF" w:rsidRDefault="00CE5848"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lastRenderedPageBreak/>
        <w:t xml:space="preserve">Como se sabe, </w:t>
      </w:r>
      <w:r w:rsidR="002F3441" w:rsidRPr="007B3FBF">
        <w:rPr>
          <w:rFonts w:cs="Arial"/>
          <w:i/>
          <w:szCs w:val="20"/>
        </w:rPr>
        <w:t>a</w:t>
      </w:r>
      <w:r w:rsidR="002024C8" w:rsidRPr="007B3FBF">
        <w:rPr>
          <w:rFonts w:cs="Arial"/>
          <w:i/>
          <w:szCs w:val="20"/>
        </w:rPr>
        <w:t xml:space="preserve"> repactuação de preços, por meio da análise e demonstração da variação dos custos contratuais, a partir </w:t>
      </w:r>
      <w:r w:rsidRPr="007B3FBF">
        <w:rPr>
          <w:rFonts w:cs="Arial"/>
          <w:i/>
          <w:szCs w:val="20"/>
        </w:rPr>
        <w:t xml:space="preserve">de um ano após a data limite para </w:t>
      </w:r>
      <w:r w:rsidR="002024C8" w:rsidRPr="007B3FBF">
        <w:rPr>
          <w:rFonts w:cs="Arial"/>
          <w:i/>
          <w:szCs w:val="20"/>
        </w:rPr>
        <w:t xml:space="preserve">apresentação das propostas, para os custos decorrentes do mercado, e </w:t>
      </w:r>
      <w:r w:rsidRPr="007B3FBF">
        <w:rPr>
          <w:rFonts w:cs="Arial"/>
          <w:i/>
          <w:szCs w:val="20"/>
        </w:rPr>
        <w:t>da data</w:t>
      </w:r>
      <w:r w:rsidR="002024C8" w:rsidRPr="007B3FBF">
        <w:rPr>
          <w:rFonts w:cs="Arial"/>
          <w:i/>
          <w:szCs w:val="20"/>
        </w:rPr>
        <w:t xml:space="preserve"> vinculada ao Acordo ou à Convenção Coletiva ao qual o orçamento esteja vinculado, para os custos decorrentes da mão de obra, em regra, é o mecanismo de reajustamento utilizado nas contratações de serviços continuados com regime de dedicação exclusiva de mão de obra</w:t>
      </w:r>
      <w:r w:rsidRPr="007B3FBF">
        <w:rPr>
          <w:rFonts w:cs="Arial"/>
          <w:i/>
          <w:szCs w:val="20"/>
        </w:rPr>
        <w:t xml:space="preserve">. Já o reajuste em sentido estrito, por meio da exclusiva aplicação de índices oficiais estabelecidos no contrato, destina-se, em regra, ao reajustamento de contratos de serviços continuados executados sem dedicação exclusiva de mão de obra. </w:t>
      </w:r>
    </w:p>
    <w:p w14:paraId="429233A4" w14:textId="7D0138CD" w:rsidR="00CE5848" w:rsidRPr="007B3FBF" w:rsidRDefault="00CE5848" w:rsidP="00CE584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A IN SEGES/MP n.º 05/2017, em seu art. 61, § 1º, </w:t>
      </w:r>
      <w:r w:rsidR="002024C8" w:rsidRPr="007B3FBF">
        <w:rPr>
          <w:rFonts w:cs="Arial"/>
          <w:i/>
          <w:szCs w:val="20"/>
        </w:rPr>
        <w:t xml:space="preserve">admite-se a estipulação de reajuste em sentido estrito nos contratos de prazo de duração igual ou superior a um ano, desde que não haja regime de dedicação exclusiva de mão de obra. Essa disposição, isoladamente considerada, impediria, em tese, a adoção do reajuste por índices naquele tipo de contratação. Todavia, o mesmo art. </w:t>
      </w:r>
      <w:r w:rsidRPr="007B3FBF">
        <w:rPr>
          <w:rFonts w:cs="Arial"/>
          <w:i/>
          <w:szCs w:val="20"/>
        </w:rPr>
        <w:t xml:space="preserve">61 da IN, </w:t>
      </w:r>
      <w:r w:rsidR="002024C8" w:rsidRPr="007B3FBF">
        <w:rPr>
          <w:rFonts w:cs="Arial"/>
          <w:i/>
          <w:szCs w:val="20"/>
        </w:rPr>
        <w:t xml:space="preserve">em seu § </w:t>
      </w:r>
      <w:r w:rsidRPr="007B3FBF">
        <w:rPr>
          <w:rFonts w:cs="Arial"/>
          <w:i/>
          <w:szCs w:val="20"/>
        </w:rPr>
        <w:t>4</w:t>
      </w:r>
      <w:r w:rsidR="002024C8" w:rsidRPr="007B3FBF">
        <w:rPr>
          <w:rFonts w:cs="Arial"/>
          <w:i/>
          <w:szCs w:val="20"/>
        </w:rPr>
        <w:t>º, estabelece que “</w:t>
      </w:r>
      <w:r w:rsidRPr="007B3FBF">
        <w:rPr>
          <w:rFonts w:cs="Arial"/>
          <w:i/>
          <w:szCs w:val="20"/>
        </w:rPr>
        <w:t xml:space="preserve">Nos casos em que </w:t>
      </w:r>
      <w:proofErr w:type="gramStart"/>
      <w:r w:rsidRPr="007B3FBF">
        <w:rPr>
          <w:rFonts w:cs="Arial"/>
          <w:i/>
          <w:szCs w:val="20"/>
        </w:rPr>
        <w:t xml:space="preserve">o valor dos contratos de serviços continuados </w:t>
      </w:r>
      <w:r w:rsidRPr="007B3FBF">
        <w:rPr>
          <w:rFonts w:cs="Arial"/>
          <w:b/>
          <w:i/>
          <w:szCs w:val="20"/>
        </w:rPr>
        <w:t>sejam</w:t>
      </w:r>
      <w:proofErr w:type="gramEnd"/>
      <w:r w:rsidRPr="007B3FBF">
        <w:rPr>
          <w:rFonts w:cs="Arial"/>
          <w:b/>
          <w:i/>
          <w:szCs w:val="20"/>
        </w:rPr>
        <w:t xml:space="preserve"> preponderantemente formados pelos custos dos insumos</w:t>
      </w:r>
      <w:r w:rsidRPr="007B3FBF">
        <w:rPr>
          <w:rFonts w:cs="Arial"/>
          <w:i/>
          <w:szCs w:val="20"/>
        </w:rPr>
        <w:t>, poderá ser adotado o reajuste de que trata este artigo</w:t>
      </w:r>
      <w:r w:rsidR="002024C8" w:rsidRPr="007B3FBF">
        <w:rPr>
          <w:rFonts w:cs="Arial"/>
          <w:i/>
          <w:szCs w:val="20"/>
        </w:rPr>
        <w:t>”.</w:t>
      </w:r>
    </w:p>
    <w:p w14:paraId="54052370" w14:textId="0E122E2E" w:rsidR="00CE5848" w:rsidRPr="007B3FBF" w:rsidRDefault="00CE5848"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Tais disposições do art. 61 da IN SEGES/MP n.º 05/2017 foram reproduzidas no art. 13, § 1º e § 2º, do Decreto n.º 9.507, de 2018. </w:t>
      </w:r>
    </w:p>
    <w:p w14:paraId="2611AD47" w14:textId="1C37E07A" w:rsidR="002024C8" w:rsidRDefault="00CE5848" w:rsidP="00D51459">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S</w:t>
      </w:r>
      <w:r w:rsidR="002024C8" w:rsidRPr="007B3FBF">
        <w:rPr>
          <w:rFonts w:cs="Arial"/>
          <w:i/>
          <w:szCs w:val="20"/>
        </w:rPr>
        <w:t xml:space="preserve">endo assim, nas situações que se amoldem </w:t>
      </w:r>
      <w:r w:rsidRPr="007B3FBF">
        <w:rPr>
          <w:rFonts w:cs="Arial"/>
          <w:i/>
          <w:szCs w:val="20"/>
        </w:rPr>
        <w:t>ao art. 13, § 2º, do Decreto n.º 9.507, de 2018, e ao art. 61, § 4º, da IN SEGES/MP n.º 05/2017,</w:t>
      </w:r>
      <w:r w:rsidR="002024C8" w:rsidRPr="007B3FBF">
        <w:rPr>
          <w:rFonts w:cs="Arial"/>
          <w:i/>
          <w:szCs w:val="20"/>
        </w:rPr>
        <w:t xml:space="preserve"> ainda que o contrato de serviço continuado seja executado com regime de dedicação exclusiva de mão de obra, será possível a adoção exclusiva de reajuste em sentido estrito, em detrimento da repactuação, desde que os custos com insumos, e não com a mão de obra, prevaleçam no valor contratual dos serviços. Um bom exemplo da aplicação da norma consiste nas contratações de serviços de reprografia, nos quais é comum que, nada obstante haja regime de dedicação exclusiva (operador das máquinas), preponderem no valor total da contratação os custos com materiais e insumos (aquisição e manutenção das máquinas reprográficas). </w:t>
      </w:r>
    </w:p>
    <w:p w14:paraId="1B796C2E" w14:textId="77777777" w:rsidR="00D51459" w:rsidRDefault="00D51459" w:rsidP="00D51459">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p>
    <w:p w14:paraId="7D51D266" w14:textId="664CF410" w:rsidR="00D51459" w:rsidRPr="004F36D2" w:rsidRDefault="004F36D2" w:rsidP="00D51459">
      <w:pPr>
        <w:pBdr>
          <w:top w:val="single" w:sz="4" w:space="1" w:color="auto"/>
          <w:left w:val="single" w:sz="4" w:space="4" w:color="auto"/>
          <w:bottom w:val="single" w:sz="4" w:space="1" w:color="auto"/>
          <w:right w:val="single" w:sz="4" w:space="4" w:color="auto"/>
        </w:pBdr>
        <w:shd w:val="clear" w:color="auto" w:fill="FFFFCC"/>
        <w:jc w:val="both"/>
      </w:pPr>
      <w:r>
        <w:rPr>
          <w:rFonts w:cs="Arial"/>
          <w:b/>
          <w:i/>
          <w:szCs w:val="20"/>
        </w:rPr>
        <w:t xml:space="preserve">Nota Explicativa 2: </w:t>
      </w:r>
      <w:r w:rsidRPr="004F36D2">
        <w:rPr>
          <w:rFonts w:cs="Arial"/>
          <w:i/>
          <w:szCs w:val="20"/>
        </w:rPr>
        <w:t>Cumpre registrar que não podem ser objeto de repactuação, à luz da atual disciplina normativa, os percentuais de custos indiretos e lucro constantes da Planilha de Custos e Formação de Preços do contrato administrativo (Módulo 6, Anexo VII-D da IN SEGES/MP n.º 05, de 2017). Com efeito, em se tratando da “incidência de um percentual sobre o somatório do efetivamente executado pela empresa”, caso se admitisse a repactuação (ou até mesmo o reajuste) dessas alíquotas, restaria configurado o “bis in idem” no reajustamento do valor contratual. Isso porque, “Quando repactuamos custos de mão de obra e custos decorrentes do mercado, atualizamos seus valores à luz dos preços de mercado. O valor final a ser pago, contudo, decorre da incidência dos percentuais de lucro, custos indiretos e tributos sobre os custos diretos da contratação. Se ‘reajustássemos’ as alíquotas de lucro ou de custos indiretos, teríamos acrescentado mais um fator de reajuste além dos reajustes diretos já calculados.” (RIBEIRO, Ricardo Silveira. Terceirizações na Administração Pública e Equilíbrio Econômico dos Contratos Administrativos: repactuação, reajuste e revisão. 1. ed. Belo Horizonte: Fórum, 2016. p. 287-288). Nesse contexto, constata-se que, embora os percentuais de lucro e de custos indiretos não sejam passíveis de reajustamento, os valores nominais desses itens na planilha são automaticamente alterados quando repactuados os outros itens sobre os quais incidem.</w:t>
      </w:r>
    </w:p>
    <w:p w14:paraId="78E91F9F" w14:textId="77777777" w:rsidR="00D51459" w:rsidRDefault="00D51459" w:rsidP="005B7BEB">
      <w:pPr>
        <w:pBdr>
          <w:top w:val="single" w:sz="4" w:space="1" w:color="auto"/>
          <w:left w:val="single" w:sz="4" w:space="4" w:color="auto"/>
          <w:bottom w:val="single" w:sz="4" w:space="1" w:color="auto"/>
          <w:right w:val="single" w:sz="4" w:space="4" w:color="auto"/>
        </w:pBdr>
        <w:shd w:val="clear" w:color="auto" w:fill="FFFFCC"/>
        <w:rPr>
          <w:b/>
        </w:rPr>
      </w:pPr>
    </w:p>
    <w:p w14:paraId="40E50788" w14:textId="7E624837" w:rsidR="005B7BEB" w:rsidRPr="005B7BEB" w:rsidRDefault="005B7BEB" w:rsidP="005B7BEB">
      <w:pPr>
        <w:pBdr>
          <w:top w:val="single" w:sz="4" w:space="1" w:color="auto"/>
          <w:left w:val="single" w:sz="4" w:space="4" w:color="auto"/>
          <w:bottom w:val="single" w:sz="4" w:space="1" w:color="auto"/>
          <w:right w:val="single" w:sz="4" w:space="4" w:color="auto"/>
        </w:pBdr>
        <w:shd w:val="clear" w:color="auto" w:fill="FFFFCC"/>
        <w:rPr>
          <w:i/>
        </w:rPr>
      </w:pPr>
      <w:r w:rsidRPr="007B3FBF">
        <w:rPr>
          <w:b/>
        </w:rPr>
        <w:t>Nota Explicativa</w:t>
      </w:r>
      <w:r w:rsidR="00D51459">
        <w:rPr>
          <w:b/>
        </w:rPr>
        <w:t xml:space="preserve"> 3</w:t>
      </w:r>
      <w:r w:rsidRPr="007B3FBF">
        <w:t xml:space="preserve">: </w:t>
      </w:r>
      <w:r w:rsidRPr="007B3FBF">
        <w:rPr>
          <w:i/>
        </w:rPr>
        <w:t xml:space="preserve">Caso </w:t>
      </w:r>
      <w:r w:rsidR="002024C8" w:rsidRPr="007B3FBF">
        <w:rPr>
          <w:i/>
        </w:rPr>
        <w:t xml:space="preserve">se trate de situação que demande </w:t>
      </w:r>
      <w:r w:rsidRPr="007B3FBF">
        <w:rPr>
          <w:i/>
        </w:rPr>
        <w:t>a repactuação</w:t>
      </w:r>
      <w:r w:rsidR="002024C8" w:rsidRPr="007B3FBF">
        <w:rPr>
          <w:i/>
        </w:rPr>
        <w:t xml:space="preserve"> de preços</w:t>
      </w:r>
      <w:r w:rsidRPr="007B3FBF">
        <w:rPr>
          <w:i/>
        </w:rPr>
        <w:t>, deverão ser adotados os itens dispostos a seguir.</w:t>
      </w:r>
      <w:r w:rsidRPr="005B7BEB">
        <w:rPr>
          <w:i/>
        </w:rPr>
        <w:t xml:space="preserve"> </w:t>
      </w:r>
    </w:p>
    <w:p w14:paraId="4A5AAFAE" w14:textId="3362FB62" w:rsidR="000608F6" w:rsidRPr="00815351" w:rsidRDefault="000608F6" w:rsidP="00815351">
      <w:pPr>
        <w:pStyle w:val="PargrafodaLista"/>
        <w:numPr>
          <w:ilvl w:val="1"/>
          <w:numId w:val="38"/>
        </w:numPr>
        <w:spacing w:before="120" w:after="120" w:line="276" w:lineRule="auto"/>
        <w:ind w:left="426" w:hanging="568"/>
        <w:jc w:val="both"/>
        <w:rPr>
          <w:rFonts w:cs="Arial"/>
          <w:color w:val="FF0000"/>
          <w:szCs w:val="20"/>
        </w:rPr>
      </w:pPr>
      <w:r w:rsidRPr="00815351">
        <w:rPr>
          <w:rFonts w:cs="Arial"/>
          <w:color w:val="FF0000"/>
          <w:szCs w:val="20"/>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141277BC"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238832C0" w14:textId="3C01008B" w:rsidR="000608F6" w:rsidRPr="00841AD8" w:rsidRDefault="000608F6" w:rsidP="000608F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Pr="00841AD8">
        <w:rPr>
          <w:rFonts w:cs="Arial"/>
          <w:i/>
          <w:szCs w:val="20"/>
        </w:rPr>
        <w:t xml:space="preserve"> Para fins de reajustamento contratual, consideram-se insumos os itens relativos a “uniformes, materiais, utensílios, suprimentos, máquinas, equipamentos, entre outros, utilizados </w:t>
      </w:r>
      <w:r w:rsidRPr="00841AD8">
        <w:rPr>
          <w:rFonts w:cs="Arial"/>
          <w:i/>
          <w:szCs w:val="20"/>
        </w:rPr>
        <w:lastRenderedPageBreak/>
        <w:t>diretamente na execução dos serviços”, nos termos da definição constante do Anexo I, item X, da IN SEGES/</w:t>
      </w:r>
      <w:r w:rsidR="00980B72">
        <w:rPr>
          <w:rFonts w:cs="Arial"/>
          <w:i/>
          <w:szCs w:val="20"/>
        </w:rPr>
        <w:t>MP</w:t>
      </w:r>
      <w:r w:rsidRPr="00841AD8">
        <w:rPr>
          <w:rFonts w:cs="Arial"/>
          <w:i/>
          <w:szCs w:val="20"/>
        </w:rPr>
        <w:t xml:space="preserve"> n.º 05, de 2017. </w:t>
      </w:r>
    </w:p>
    <w:p w14:paraId="3B0FC638"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interregno mínimo de 1 (um) ano para a primeira repactuação será contado:</w:t>
      </w:r>
    </w:p>
    <w:p w14:paraId="67341D58"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556B25A"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7A050A6C" w14:textId="77777777" w:rsidR="000608F6" w:rsidRPr="00841AD8" w:rsidRDefault="000608F6" w:rsidP="00841AD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00A250F3" w:rsidRPr="00841AD8">
        <w:rPr>
          <w:rFonts w:cs="Arial"/>
          <w:i/>
          <w:szCs w:val="20"/>
        </w:rPr>
        <w:t xml:space="preserve"> </w:t>
      </w:r>
      <w:r w:rsidRPr="00841AD8">
        <w:rPr>
          <w:rFonts w:cs="Arial"/>
          <w:i/>
          <w:szCs w:val="20"/>
        </w:rPr>
        <w:t>Segundo a Orientação Normativa/SLTI/MP nº 2, de 22 de agosto de 2014, a majoração da tarifa de transporte público gera a possibilidade de repactuação do item relativo aos valores pagos a título de vale-transporte. Nesse caso, o início da contagem do prazo de 01 (um) ano para a primeira repactuação deve tomar por base a data do orçamento a que a proposta se referir, isto é, a data do último reajuste de tarifa de transporte público. Ademais, nessa hipótese, os efeitos financeiros da repactuação contratual devem viger a partir da efetiva modificação do valor de tarifa de transporte público.</w:t>
      </w:r>
    </w:p>
    <w:p w14:paraId="2E6DC85F"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demais custos, sujeitos à variação de preços do mercado (insumos não decorrentes da mão de obra): a partir da data limite para apresentação das propostas constante do Edital.</w:t>
      </w:r>
    </w:p>
    <w:p w14:paraId="44ACB728"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30FB60C9"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36BCBE09"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Caso a CONTRATADA não solicite a repactuação tempestivamente, dentro do prazo acima fixado, ocorrerá a preclusão do direito à repactuação.</w:t>
      </w:r>
    </w:p>
    <w:p w14:paraId="01D32FE6"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Nessas condições, se a vigência do contrato tiver sido prorrogada, nova repactuação só poderá ser pleiteada após o decurso de novo interregno mínimo de 1 (um) ano, contado:</w:t>
      </w:r>
    </w:p>
    <w:p w14:paraId="1DE128C1"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da vigência do acordo, dissídio ou convenção coletiva anterior, em relação aos custos decorrentes de mão de obra;</w:t>
      </w:r>
    </w:p>
    <w:p w14:paraId="61E52F4F"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3054C736"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do dia em que se completou um ou mais anos da apresentação da proposta, em relação aos custos sujeitos à variação de preços do mercado;</w:t>
      </w:r>
    </w:p>
    <w:p w14:paraId="3F6B3078"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0E2F3ADF"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44F2373B"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lastRenderedPageBreak/>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1B3DB172"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28CD222E"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60A5084A" w14:textId="58FA41D3" w:rsidR="000608F6" w:rsidRPr="00F3409A" w:rsidRDefault="000608F6" w:rsidP="00815351">
      <w:pPr>
        <w:numPr>
          <w:ilvl w:val="1"/>
          <w:numId w:val="38"/>
        </w:numPr>
        <w:spacing w:before="120" w:after="120" w:line="276" w:lineRule="auto"/>
        <w:ind w:left="425"/>
        <w:jc w:val="both"/>
        <w:rPr>
          <w:rFonts w:cs="Arial"/>
          <w:color w:val="FF0000"/>
          <w:szCs w:val="20"/>
        </w:rPr>
      </w:pPr>
      <w:r w:rsidRPr="00F3409A">
        <w:rPr>
          <w:rFonts w:cs="Arial"/>
          <w:color w:val="FF0000"/>
          <w:szCs w:val="20"/>
        </w:rPr>
        <w:t xml:space="preserve">Quando a repactuação </w:t>
      </w:r>
      <w:r w:rsidR="00D51459">
        <w:rPr>
          <w:rFonts w:cs="Arial"/>
          <w:color w:val="FF0000"/>
          <w:szCs w:val="20"/>
        </w:rPr>
        <w:t xml:space="preserve">solicitada pela CONTRATADA </w:t>
      </w:r>
      <w:r w:rsidRPr="00F3409A">
        <w:rPr>
          <w:rFonts w:cs="Arial"/>
          <w:color w:val="FF0000"/>
          <w:szCs w:val="20"/>
        </w:rPr>
        <w:t xml:space="preserve">se referir aos custos sujeitos à variação dos preços de mercado (insumos não decorrentes da mão de obra), </w:t>
      </w:r>
      <w:r w:rsidR="00D51459">
        <w:rPr>
          <w:rFonts w:cs="Arial"/>
          <w:color w:val="FF0000"/>
          <w:szCs w:val="20"/>
        </w:rPr>
        <w:t>o respectivo aumento será apurado mediante a aplicação do índice de reajustamento ____</w:t>
      </w:r>
      <w:r w:rsidRPr="00F3409A">
        <w:rPr>
          <w:rFonts w:cs="Arial"/>
          <w:color w:val="FF0000"/>
          <w:szCs w:val="20"/>
        </w:rPr>
        <w:t xml:space="preserve">____ </w:t>
      </w:r>
      <w:r w:rsidRPr="00F3409A">
        <w:rPr>
          <w:rFonts w:cs="Arial"/>
          <w:i/>
          <w:color w:val="FF0000"/>
          <w:szCs w:val="20"/>
        </w:rPr>
        <w:t>(indicar o índice a ser adotado</w:t>
      </w:r>
      <w:r w:rsidRPr="00F3409A">
        <w:rPr>
          <w:rFonts w:cs="Arial"/>
          <w:color w:val="FF0000"/>
          <w:szCs w:val="20"/>
        </w:rPr>
        <w:t>),</w:t>
      </w:r>
      <w:r w:rsidR="00D51459">
        <w:rPr>
          <w:rFonts w:cs="Arial"/>
          <w:color w:val="FF0000"/>
          <w:szCs w:val="20"/>
        </w:rPr>
        <w:t>com base na</w:t>
      </w:r>
      <w:r w:rsidRPr="00F3409A">
        <w:rPr>
          <w:rFonts w:cs="Arial"/>
          <w:color w:val="FF0000"/>
          <w:szCs w:val="20"/>
        </w:rPr>
        <w:t xml:space="preserve"> seguinte fórmula (art. 5º do Decreto n.º 1.054, de 1994): </w:t>
      </w:r>
    </w:p>
    <w:p w14:paraId="363BE6F6" w14:textId="0C4FC651"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 xml:space="preserve">R = V (I – </w:t>
      </w:r>
      <w:proofErr w:type="spellStart"/>
      <w:r w:rsidRPr="00F3409A">
        <w:rPr>
          <w:rFonts w:cs="Arial"/>
          <w:color w:val="FF0000"/>
          <w:szCs w:val="20"/>
        </w:rPr>
        <w:t>Iº</w:t>
      </w:r>
      <w:proofErr w:type="spellEnd"/>
      <w:r w:rsidRPr="00F3409A">
        <w:rPr>
          <w:rFonts w:cs="Arial"/>
          <w:color w:val="FF0000"/>
          <w:szCs w:val="20"/>
        </w:rPr>
        <w:t>)</w:t>
      </w:r>
      <w:r w:rsidR="00F3409A" w:rsidRPr="00F3409A">
        <w:rPr>
          <w:rFonts w:cs="Arial"/>
          <w:color w:val="FF0000"/>
          <w:szCs w:val="20"/>
        </w:rPr>
        <w:t xml:space="preserve"> </w:t>
      </w:r>
      <w:r w:rsidRPr="00F3409A">
        <w:rPr>
          <w:rFonts w:cs="Arial"/>
          <w:color w:val="FF0000"/>
          <w:szCs w:val="20"/>
        </w:rPr>
        <w:t xml:space="preserve">/ </w:t>
      </w:r>
      <w:proofErr w:type="spellStart"/>
      <w:r w:rsidRPr="00F3409A">
        <w:rPr>
          <w:rFonts w:cs="Arial"/>
          <w:color w:val="FF0000"/>
          <w:szCs w:val="20"/>
        </w:rPr>
        <w:t>Iº</w:t>
      </w:r>
      <w:proofErr w:type="spellEnd"/>
      <w:r w:rsidRPr="00F3409A">
        <w:rPr>
          <w:rFonts w:cs="Arial"/>
          <w:color w:val="FF0000"/>
          <w:szCs w:val="20"/>
        </w:rPr>
        <w:t>, onde:</w:t>
      </w:r>
    </w:p>
    <w:p w14:paraId="33182A4F" w14:textId="6B77C832"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R = Valor do reajuste procurado;</w:t>
      </w:r>
    </w:p>
    <w:p w14:paraId="411BE25B" w14:textId="3F0F626C"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 xml:space="preserve">V = Valor contratual </w:t>
      </w:r>
      <w:r w:rsidR="00D51459">
        <w:rPr>
          <w:rFonts w:cs="Arial"/>
          <w:color w:val="FF0000"/>
          <w:szCs w:val="20"/>
        </w:rPr>
        <w:t>correspondente à parcela dos insumos a ser reajustada</w:t>
      </w:r>
      <w:r w:rsidRPr="00F3409A">
        <w:rPr>
          <w:rFonts w:cs="Arial"/>
          <w:color w:val="FF0000"/>
          <w:szCs w:val="20"/>
        </w:rPr>
        <w:t>;</w:t>
      </w:r>
    </w:p>
    <w:p w14:paraId="65C785BD" w14:textId="77777777" w:rsidR="000608F6" w:rsidRPr="00F3409A" w:rsidRDefault="000608F6" w:rsidP="000608F6">
      <w:pPr>
        <w:spacing w:before="120" w:after="120" w:line="276" w:lineRule="auto"/>
        <w:ind w:left="1134"/>
        <w:jc w:val="both"/>
        <w:rPr>
          <w:rFonts w:cs="Arial"/>
          <w:color w:val="FF0000"/>
          <w:szCs w:val="20"/>
        </w:rPr>
      </w:pPr>
      <w:proofErr w:type="spellStart"/>
      <w:r w:rsidRPr="00F3409A">
        <w:rPr>
          <w:rFonts w:cs="Arial"/>
          <w:color w:val="FF0000"/>
          <w:szCs w:val="20"/>
          <w:shd w:val="clear" w:color="auto" w:fill="FFFFFF"/>
        </w:rPr>
        <w:t>Iº</w:t>
      </w:r>
      <w:proofErr w:type="spellEnd"/>
      <w:r w:rsidRPr="00F3409A">
        <w:rPr>
          <w:rFonts w:cs="Arial"/>
          <w:color w:val="FF0000"/>
          <w:szCs w:val="20"/>
          <w:shd w:val="clear" w:color="auto" w:fill="FFFFFF"/>
        </w:rPr>
        <w:t xml:space="preserve"> = índice inicial - refere-se ao índice de custos ou de preços correspondente à data fixada para entrega da proposta da licitação;</w:t>
      </w:r>
    </w:p>
    <w:p w14:paraId="326284D8" w14:textId="77777777"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I = Índice relativo ao mês do reajustamento;</w:t>
      </w:r>
    </w:p>
    <w:p w14:paraId="1F6B902D" w14:textId="77777777" w:rsidR="00EA72E7" w:rsidRPr="00B36A0E" w:rsidRDefault="000608F6" w:rsidP="007F0F5D">
      <w:pPr>
        <w:pStyle w:val="GradeColorida-nfase11"/>
        <w:pBdr>
          <w:right w:val="single" w:sz="4" w:space="0" w:color="1F497D"/>
        </w:pBdr>
        <w:rPr>
          <w:rFonts w:ascii="Arial" w:hAnsi="Arial" w:cs="Arial"/>
          <w:lang w:val="pt-BR"/>
        </w:rPr>
      </w:pPr>
      <w:r w:rsidRPr="00B36A0E">
        <w:rPr>
          <w:rFonts w:ascii="Arial" w:hAnsi="Arial" w:cs="Arial"/>
          <w:b/>
          <w:color w:val="auto"/>
          <w:szCs w:val="20"/>
          <w:lang w:val="pt-BR"/>
        </w:rPr>
        <w:t>Nota explicativa:</w:t>
      </w:r>
      <w:r w:rsidR="002F3BF1" w:rsidRPr="00B36A0E">
        <w:rPr>
          <w:rFonts w:ascii="Arial" w:hAnsi="Arial" w:cs="Arial"/>
          <w:b/>
          <w:color w:val="auto"/>
          <w:szCs w:val="20"/>
          <w:lang w:val="pt-BR"/>
        </w:rPr>
        <w:t xml:space="preserve"> </w:t>
      </w:r>
      <w:r w:rsidR="008803A8" w:rsidRPr="00B36A0E">
        <w:rPr>
          <w:rFonts w:ascii="Arial" w:hAnsi="Arial" w:cs="Arial"/>
          <w:color w:val="auto"/>
          <w:szCs w:val="20"/>
          <w:lang w:val="pt-BR"/>
        </w:rPr>
        <w:t>O</w:t>
      </w:r>
      <w:r w:rsidR="007C43A2" w:rsidRPr="00B36A0E">
        <w:rPr>
          <w:rFonts w:ascii="Arial" w:hAnsi="Arial" w:cs="Arial"/>
          <w:color w:val="auto"/>
          <w:szCs w:val="20"/>
          <w:lang w:val="pt-BR"/>
        </w:rPr>
        <w:t>s</w:t>
      </w:r>
      <w:r w:rsidR="008803A8" w:rsidRPr="00B36A0E">
        <w:rPr>
          <w:rStyle w:val="Forte"/>
          <w:rFonts w:ascii="Arial" w:hAnsi="Arial" w:cs="Arial"/>
        </w:rPr>
        <w:t xml:space="preserve"> </w:t>
      </w:r>
      <w:r w:rsidR="008803A8" w:rsidRPr="00B36A0E">
        <w:rPr>
          <w:rStyle w:val="Forte"/>
          <w:rFonts w:ascii="Arial" w:hAnsi="Arial" w:cs="Arial"/>
          <w:b w:val="0"/>
        </w:rPr>
        <w:t>contrato</w:t>
      </w:r>
      <w:r w:rsidR="007C43A2" w:rsidRPr="00B36A0E">
        <w:rPr>
          <w:rStyle w:val="Forte"/>
          <w:rFonts w:ascii="Arial" w:hAnsi="Arial" w:cs="Arial"/>
          <w:b w:val="0"/>
          <w:lang w:val="pt-BR"/>
        </w:rPr>
        <w:t>s</w:t>
      </w:r>
      <w:r w:rsidR="008803A8" w:rsidRPr="00B36A0E">
        <w:rPr>
          <w:rFonts w:ascii="Arial" w:hAnsi="Arial" w:cs="Arial"/>
          <w:b/>
        </w:rPr>
        <w:t xml:space="preserve"> </w:t>
      </w:r>
      <w:r w:rsidR="008803A8" w:rsidRPr="00B36A0E">
        <w:rPr>
          <w:rFonts w:ascii="Arial" w:hAnsi="Arial" w:cs="Arial"/>
        </w:rPr>
        <w:t xml:space="preserve">de serviços </w:t>
      </w:r>
      <w:r w:rsidR="00164484" w:rsidRPr="00B36A0E">
        <w:rPr>
          <w:rFonts w:ascii="Arial" w:hAnsi="Arial" w:cs="Arial"/>
          <w:lang w:val="pt-BR"/>
        </w:rPr>
        <w:t xml:space="preserve">executados </w:t>
      </w:r>
      <w:r w:rsidR="008803A8" w:rsidRPr="00B36A0E">
        <w:rPr>
          <w:rFonts w:ascii="Arial" w:hAnsi="Arial" w:cs="Arial"/>
        </w:rPr>
        <w:t>com dedicação exclusiva de mão de obra</w:t>
      </w:r>
      <w:r w:rsidR="008803A8" w:rsidRPr="00B36A0E">
        <w:rPr>
          <w:rStyle w:val="Forte"/>
          <w:rFonts w:ascii="Arial" w:hAnsi="Arial" w:cs="Arial"/>
        </w:rPr>
        <w:t xml:space="preserve"> </w:t>
      </w:r>
      <w:r w:rsidR="008803A8" w:rsidRPr="00B36A0E">
        <w:rPr>
          <w:rStyle w:val="Forte"/>
          <w:rFonts w:ascii="Arial" w:hAnsi="Arial" w:cs="Arial"/>
          <w:b w:val="0"/>
        </w:rPr>
        <w:t>possu</w:t>
      </w:r>
      <w:r w:rsidR="007C43A2" w:rsidRPr="00B36A0E">
        <w:rPr>
          <w:rStyle w:val="Forte"/>
          <w:rFonts w:ascii="Arial" w:hAnsi="Arial" w:cs="Arial"/>
          <w:b w:val="0"/>
          <w:lang w:val="pt-BR"/>
        </w:rPr>
        <w:t>em</w:t>
      </w:r>
      <w:r w:rsidR="008803A8" w:rsidRPr="00B36A0E">
        <w:rPr>
          <w:rStyle w:val="Forte"/>
          <w:rFonts w:ascii="Arial" w:hAnsi="Arial" w:cs="Arial"/>
          <w:b w:val="0"/>
        </w:rPr>
        <w:t xml:space="preserve"> insumos de naturezas distintas</w:t>
      </w:r>
      <w:r w:rsidR="008803A8" w:rsidRPr="00B36A0E">
        <w:rPr>
          <w:rFonts w:ascii="Arial" w:hAnsi="Arial" w:cs="Arial"/>
          <w:b/>
        </w:rPr>
        <w:t xml:space="preserve">, </w:t>
      </w:r>
      <w:r w:rsidR="008803A8" w:rsidRPr="00B36A0E">
        <w:rPr>
          <w:rFonts w:ascii="Arial" w:hAnsi="Arial" w:cs="Arial"/>
        </w:rPr>
        <w:t xml:space="preserve">decorrentes tanto dos custos da mão de obra e </w:t>
      </w:r>
      <w:r w:rsidR="007C43A2" w:rsidRPr="00B36A0E">
        <w:rPr>
          <w:rFonts w:ascii="Arial" w:hAnsi="Arial" w:cs="Arial"/>
          <w:lang w:val="pt-BR"/>
        </w:rPr>
        <w:t xml:space="preserve">de </w:t>
      </w:r>
      <w:r w:rsidR="008803A8" w:rsidRPr="00B36A0E">
        <w:rPr>
          <w:rFonts w:ascii="Arial" w:hAnsi="Arial" w:cs="Arial"/>
        </w:rPr>
        <w:t>seus reflexos como dos demais insumos necessários à execução do contrato</w:t>
      </w:r>
      <w:r w:rsidR="00164484" w:rsidRPr="00B36A0E">
        <w:rPr>
          <w:rFonts w:ascii="Arial" w:hAnsi="Arial" w:cs="Arial"/>
          <w:lang w:val="pt-BR"/>
        </w:rPr>
        <w:t xml:space="preserve">. </w:t>
      </w:r>
    </w:p>
    <w:p w14:paraId="212BBE17" w14:textId="016B95C8" w:rsidR="007F0F5D" w:rsidRPr="00B36A0E" w:rsidRDefault="005C50FD" w:rsidP="007F0F5D">
      <w:pPr>
        <w:pStyle w:val="GradeColorida-nfase11"/>
        <w:pBdr>
          <w:right w:val="single" w:sz="4" w:space="0" w:color="1F497D"/>
        </w:pBdr>
        <w:rPr>
          <w:rFonts w:ascii="Arial" w:hAnsi="Arial" w:cs="Arial"/>
          <w:lang w:val="pt-BR"/>
        </w:rPr>
      </w:pPr>
      <w:r w:rsidRPr="00B36A0E">
        <w:rPr>
          <w:rFonts w:ascii="Arial" w:hAnsi="Arial" w:cs="Arial"/>
          <w:lang w:val="pt-BR"/>
        </w:rPr>
        <w:t>No</w:t>
      </w:r>
      <w:r w:rsidR="00EA72E7" w:rsidRPr="00B36A0E">
        <w:rPr>
          <w:rFonts w:ascii="Arial" w:hAnsi="Arial" w:cs="Arial"/>
          <w:lang w:val="pt-BR"/>
        </w:rPr>
        <w:t xml:space="preserve"> Acórdão n.º 1214/2013 –</w:t>
      </w:r>
      <w:r w:rsidRPr="00B36A0E">
        <w:rPr>
          <w:rFonts w:ascii="Arial" w:hAnsi="Arial" w:cs="Arial"/>
          <w:lang w:val="pt-BR"/>
        </w:rPr>
        <w:t xml:space="preserve"> </w:t>
      </w:r>
      <w:r w:rsidR="00AF0FFF" w:rsidRPr="00B36A0E">
        <w:rPr>
          <w:rFonts w:ascii="Arial" w:hAnsi="Arial" w:cs="Arial"/>
          <w:lang w:val="pt-BR"/>
        </w:rPr>
        <w:t>Plenário</w:t>
      </w:r>
      <w:r w:rsidR="00EA72E7" w:rsidRPr="00B36A0E">
        <w:rPr>
          <w:rFonts w:ascii="Arial" w:hAnsi="Arial" w:cs="Arial"/>
          <w:lang w:val="pt-BR"/>
        </w:rPr>
        <w:t xml:space="preserve">, </w:t>
      </w:r>
      <w:r w:rsidR="00C83263" w:rsidRPr="00B36A0E">
        <w:rPr>
          <w:rFonts w:ascii="Arial" w:hAnsi="Arial" w:cs="Arial"/>
          <w:lang w:val="pt-BR"/>
        </w:rPr>
        <w:t xml:space="preserve">ao examinar a necessidade de realização de pesquisa de preços nas prorrogações dos contratos de serviços continuados com dedicação exclusiva de mão de obra, </w:t>
      </w:r>
      <w:r w:rsidRPr="00B36A0E">
        <w:rPr>
          <w:rFonts w:ascii="Arial" w:hAnsi="Arial" w:cs="Arial"/>
          <w:lang w:val="pt-BR"/>
        </w:rPr>
        <w:t xml:space="preserve">o TCU </w:t>
      </w:r>
      <w:r w:rsidR="00EA72E7" w:rsidRPr="00B36A0E">
        <w:rPr>
          <w:rFonts w:ascii="Arial" w:hAnsi="Arial" w:cs="Arial"/>
          <w:lang w:val="pt-BR"/>
        </w:rPr>
        <w:t xml:space="preserve">reconheceu expressamente essa </w:t>
      </w:r>
      <w:r w:rsidR="001F1AD1" w:rsidRPr="00B36A0E">
        <w:rPr>
          <w:rFonts w:ascii="Arial" w:hAnsi="Arial" w:cs="Arial"/>
          <w:lang w:val="pt-BR"/>
        </w:rPr>
        <w:t>diferenciação</w:t>
      </w:r>
      <w:r w:rsidR="00C83263" w:rsidRPr="00B36A0E">
        <w:rPr>
          <w:rFonts w:ascii="Arial" w:hAnsi="Arial" w:cs="Arial"/>
          <w:lang w:val="pt-BR"/>
        </w:rPr>
        <w:t>,</w:t>
      </w:r>
      <w:r w:rsidRPr="00B36A0E">
        <w:rPr>
          <w:rFonts w:ascii="Arial" w:hAnsi="Arial" w:cs="Arial"/>
          <w:lang w:val="pt-BR"/>
        </w:rPr>
        <w:t xml:space="preserve"> </w:t>
      </w:r>
      <w:r w:rsidR="007F0F5D" w:rsidRPr="00B36A0E">
        <w:rPr>
          <w:rFonts w:ascii="Arial" w:hAnsi="Arial" w:cs="Arial"/>
          <w:lang w:val="pt-BR"/>
        </w:rPr>
        <w:t>demonstr</w:t>
      </w:r>
      <w:r w:rsidRPr="00B36A0E">
        <w:rPr>
          <w:rFonts w:ascii="Arial" w:hAnsi="Arial" w:cs="Arial"/>
          <w:lang w:val="pt-BR"/>
        </w:rPr>
        <w:t xml:space="preserve">ando que </w:t>
      </w:r>
      <w:r w:rsidR="00C83263" w:rsidRPr="00B36A0E">
        <w:rPr>
          <w:rFonts w:ascii="Arial" w:hAnsi="Arial" w:cs="Arial"/>
          <w:lang w:val="pt-BR"/>
        </w:rPr>
        <w:t>os insumos não relacionados à mão de obra</w:t>
      </w:r>
      <w:r w:rsidRPr="00B36A0E">
        <w:rPr>
          <w:rFonts w:ascii="Arial" w:hAnsi="Arial" w:cs="Arial"/>
          <w:lang w:val="pt-BR"/>
        </w:rPr>
        <w:t xml:space="preserve">, passíveis de realização de pesquisa de preços, </w:t>
      </w:r>
      <w:r w:rsidR="009A5855" w:rsidRPr="00B36A0E">
        <w:rPr>
          <w:rFonts w:ascii="Arial" w:hAnsi="Arial" w:cs="Arial"/>
          <w:lang w:val="pt-BR"/>
        </w:rPr>
        <w:t>corresponde</w:t>
      </w:r>
      <w:r w:rsidR="007F0F5D" w:rsidRPr="00B36A0E">
        <w:rPr>
          <w:rFonts w:ascii="Arial" w:hAnsi="Arial" w:cs="Arial"/>
          <w:lang w:val="pt-BR"/>
        </w:rPr>
        <w:t>m</w:t>
      </w:r>
      <w:r w:rsidR="00CA7671" w:rsidRPr="00B36A0E">
        <w:rPr>
          <w:rFonts w:ascii="Arial" w:hAnsi="Arial" w:cs="Arial"/>
          <w:lang w:val="pt-BR"/>
        </w:rPr>
        <w:t>, em regra,</w:t>
      </w:r>
      <w:r w:rsidR="009A5855" w:rsidRPr="00B36A0E">
        <w:rPr>
          <w:rFonts w:ascii="Arial" w:hAnsi="Arial" w:cs="Arial"/>
          <w:lang w:val="pt-BR"/>
        </w:rPr>
        <w:t xml:space="preserve"> </w:t>
      </w:r>
      <w:r w:rsidR="007F0F5D" w:rsidRPr="00B36A0E">
        <w:rPr>
          <w:rFonts w:ascii="Arial" w:hAnsi="Arial" w:cs="Arial"/>
          <w:lang w:val="pt-BR"/>
        </w:rPr>
        <w:t>“</w:t>
      </w:r>
      <w:r w:rsidR="009A5855" w:rsidRPr="00B36A0E">
        <w:rPr>
          <w:rFonts w:ascii="Arial" w:hAnsi="Arial" w:cs="Arial"/>
          <w:lang w:val="pt-BR"/>
        </w:rPr>
        <w:t>a no máximo 5% do orçamento total a ser licitado, como vem sendo demonstrado em licitações recentes</w:t>
      </w:r>
      <w:r w:rsidR="007F0F5D" w:rsidRPr="00B36A0E">
        <w:rPr>
          <w:rFonts w:ascii="Arial" w:hAnsi="Arial" w:cs="Arial"/>
          <w:lang w:val="pt-BR"/>
        </w:rPr>
        <w:t xml:space="preserve">”, de modo que </w:t>
      </w:r>
      <w:r w:rsidR="009A5855" w:rsidRPr="00B36A0E">
        <w:rPr>
          <w:rFonts w:ascii="Arial" w:hAnsi="Arial" w:cs="Arial"/>
          <w:lang w:val="pt-BR"/>
        </w:rPr>
        <w:t xml:space="preserve">não </w:t>
      </w:r>
      <w:r w:rsidR="007F0F5D" w:rsidRPr="00B36A0E">
        <w:rPr>
          <w:rFonts w:ascii="Arial" w:hAnsi="Arial" w:cs="Arial"/>
          <w:lang w:val="pt-BR"/>
        </w:rPr>
        <w:t xml:space="preserve">figuram entre os itens </w:t>
      </w:r>
      <w:r w:rsidR="009A5855" w:rsidRPr="00B36A0E">
        <w:rPr>
          <w:rFonts w:ascii="Arial" w:hAnsi="Arial" w:cs="Arial"/>
          <w:lang w:val="pt-BR"/>
        </w:rPr>
        <w:t xml:space="preserve">mais representativos da planilha </w:t>
      </w:r>
      <w:r w:rsidR="007F0F5D" w:rsidRPr="00B36A0E">
        <w:rPr>
          <w:rFonts w:ascii="Arial" w:hAnsi="Arial" w:cs="Arial"/>
          <w:lang w:val="pt-BR"/>
        </w:rPr>
        <w:t>de custos e formação de preços</w:t>
      </w:r>
      <w:r w:rsidR="009A5855" w:rsidRPr="00B36A0E">
        <w:rPr>
          <w:rFonts w:ascii="Arial" w:hAnsi="Arial" w:cs="Arial"/>
          <w:lang w:val="pt-BR"/>
        </w:rPr>
        <w:t>.</w:t>
      </w:r>
      <w:r w:rsidR="007F0F5D" w:rsidRPr="00B36A0E">
        <w:rPr>
          <w:rFonts w:ascii="Arial" w:hAnsi="Arial" w:cs="Arial"/>
          <w:lang w:val="pt-BR"/>
        </w:rPr>
        <w:t xml:space="preserve"> Aliado a isso, registrou o TCU que: </w:t>
      </w:r>
    </w:p>
    <w:p w14:paraId="5EB644EC" w14:textId="02E4366D" w:rsidR="00C83263" w:rsidRPr="00B36A0E" w:rsidRDefault="007F0F5D" w:rsidP="007F0F5D">
      <w:pPr>
        <w:pStyle w:val="GradeColorida-nfase11"/>
        <w:pBdr>
          <w:right w:val="single" w:sz="4" w:space="0" w:color="1F497D"/>
        </w:pBdr>
        <w:rPr>
          <w:rFonts w:ascii="Arial" w:hAnsi="Arial" w:cs="Arial"/>
          <w:lang w:val="pt-BR"/>
        </w:rPr>
      </w:pPr>
      <w:r w:rsidRPr="00B36A0E">
        <w:rPr>
          <w:rFonts w:ascii="Arial" w:hAnsi="Arial" w:cs="Arial"/>
          <w:lang w:val="pt-BR"/>
        </w:rPr>
        <w:t>“[...]</w:t>
      </w:r>
      <w:r w:rsidR="001F1AD1" w:rsidRPr="00B36A0E">
        <w:rPr>
          <w:rFonts w:ascii="Arial" w:hAnsi="Arial" w:cs="Arial"/>
          <w:lang w:val="pt-BR"/>
        </w:rPr>
        <w:t xml:space="preserve"> </w:t>
      </w:r>
      <w:r w:rsidR="009A5855" w:rsidRPr="00B36A0E">
        <w:rPr>
          <w:rFonts w:ascii="Arial" w:hAnsi="Arial" w:cs="Arial"/>
          <w:lang w:val="pt-BR"/>
        </w:rPr>
        <w:t xml:space="preserve">fazemos parte de uma economia estável, em que </w:t>
      </w:r>
      <w:r w:rsidR="009A5855" w:rsidRPr="00B36A0E">
        <w:rPr>
          <w:rFonts w:ascii="Arial" w:hAnsi="Arial" w:cs="Arial"/>
          <w:b/>
          <w:lang w:val="pt-BR"/>
        </w:rPr>
        <w:t>a variação esperada é baixa e pode ser perfeitamente retratada mediante a utilização de índices nacionais, tal como o INPC</w:t>
      </w:r>
      <w:r w:rsidR="009A5855" w:rsidRPr="00B36A0E">
        <w:rPr>
          <w:rFonts w:ascii="Arial" w:hAnsi="Arial" w:cs="Arial"/>
          <w:lang w:val="pt-BR"/>
        </w:rPr>
        <w:t>. Portanto, não há razão para efetuar pesquisa de mercado todas as vezes que é necessária a realização de prorrogação contratual, com todo o custo administrativo que representa.</w:t>
      </w:r>
      <w:r w:rsidR="00C83263" w:rsidRPr="00B36A0E">
        <w:rPr>
          <w:rFonts w:ascii="Arial" w:hAnsi="Arial" w:cs="Arial"/>
          <w:lang w:val="pt-BR"/>
        </w:rPr>
        <w:t xml:space="preserve"> [...] É notório que o custo/prazo que será despendido para a realização de pesquisa de mercado para a prorrogação do contrato, além de impeditivo, não é aconselhável em vista da baixa representatividade desses itens no orçamento global</w:t>
      </w:r>
      <w:r w:rsidRPr="00B36A0E">
        <w:rPr>
          <w:rFonts w:ascii="Arial" w:hAnsi="Arial" w:cs="Arial"/>
          <w:lang w:val="pt-BR"/>
        </w:rPr>
        <w:t>”</w:t>
      </w:r>
      <w:r w:rsidR="00C83263" w:rsidRPr="00B36A0E">
        <w:rPr>
          <w:rFonts w:ascii="Arial" w:hAnsi="Arial" w:cs="Arial"/>
          <w:lang w:val="pt-BR"/>
        </w:rPr>
        <w:t>.</w:t>
      </w:r>
    </w:p>
    <w:p w14:paraId="58014432" w14:textId="77777777" w:rsidR="00C83263" w:rsidRPr="00B36A0E" w:rsidRDefault="00C83263" w:rsidP="007F0F5D">
      <w:pPr>
        <w:pStyle w:val="GradeColorida-nfase11"/>
        <w:pBdr>
          <w:right w:val="single" w:sz="4" w:space="0" w:color="1F497D"/>
        </w:pBdr>
        <w:rPr>
          <w:rFonts w:ascii="Arial" w:hAnsi="Arial" w:cs="Arial"/>
          <w:lang w:val="pt-BR"/>
        </w:rPr>
      </w:pPr>
      <w:r w:rsidRPr="00B36A0E">
        <w:rPr>
          <w:rFonts w:ascii="Arial" w:hAnsi="Arial" w:cs="Arial"/>
          <w:lang w:val="pt-BR"/>
        </w:rPr>
        <w:t>186.</w:t>
      </w:r>
      <w:r w:rsidRPr="00B36A0E">
        <w:rPr>
          <w:rFonts w:ascii="Arial" w:hAnsi="Arial" w:cs="Arial"/>
          <w:lang w:val="pt-BR"/>
        </w:rPr>
        <w:tab/>
        <w:t xml:space="preserve">Ademais, a pesquisa de mercado normalmente leva a preços superiores àqueles alcançados durante a licitação. Portanto, </w:t>
      </w:r>
      <w:r w:rsidRPr="00B36A0E">
        <w:rPr>
          <w:rFonts w:ascii="Arial" w:hAnsi="Arial" w:cs="Arial"/>
          <w:b/>
          <w:lang w:val="pt-BR"/>
        </w:rPr>
        <w:t xml:space="preserve">a utilização de um índice adequado, além de retratar a realidade do mercado, evita prejuízo desnecessário à Administração, </w:t>
      </w:r>
      <w:r w:rsidRPr="00B36A0E">
        <w:rPr>
          <w:rFonts w:ascii="Arial" w:hAnsi="Arial" w:cs="Arial"/>
          <w:lang w:val="pt-BR"/>
        </w:rPr>
        <w:t xml:space="preserve">assim como para a empresa contratada. </w:t>
      </w:r>
    </w:p>
    <w:p w14:paraId="6D20BDC6" w14:textId="77777777" w:rsidR="007F0F5D" w:rsidRPr="00B36A0E" w:rsidRDefault="00C83263" w:rsidP="007F0F5D">
      <w:pPr>
        <w:pStyle w:val="GradeColorida-nfase11"/>
        <w:pBdr>
          <w:right w:val="single" w:sz="4" w:space="0" w:color="1F497D"/>
        </w:pBdr>
        <w:rPr>
          <w:rFonts w:ascii="Arial" w:hAnsi="Arial" w:cs="Arial"/>
          <w:i w:val="0"/>
          <w:lang w:val="pt-BR"/>
        </w:rPr>
      </w:pPr>
      <w:r w:rsidRPr="00B36A0E">
        <w:rPr>
          <w:rFonts w:ascii="Arial" w:hAnsi="Arial" w:cs="Arial"/>
          <w:lang w:val="pt-BR"/>
        </w:rPr>
        <w:t>192.</w:t>
      </w:r>
      <w:r w:rsidRPr="00B36A0E">
        <w:rPr>
          <w:rFonts w:ascii="Arial" w:hAnsi="Arial" w:cs="Arial"/>
          <w:lang w:val="pt-BR"/>
        </w:rPr>
        <w:tab/>
        <w:t xml:space="preserve">É flagrante que </w:t>
      </w:r>
      <w:r w:rsidRPr="00B36A0E">
        <w:rPr>
          <w:rFonts w:ascii="Arial" w:hAnsi="Arial" w:cs="Arial"/>
          <w:b/>
          <w:lang w:val="pt-BR"/>
        </w:rPr>
        <w:t>o uso de índice específico e adequado, além de trazer significativo benefício à Administração, será a forma mais apropriada para comprovar que o contrato continua vantajoso no momento da prorrogação</w:t>
      </w:r>
      <w:r w:rsidR="007F0F5D" w:rsidRPr="00B36A0E">
        <w:rPr>
          <w:rFonts w:ascii="Arial" w:hAnsi="Arial" w:cs="Arial"/>
          <w:b/>
          <w:lang w:val="pt-BR"/>
        </w:rPr>
        <w:t>”</w:t>
      </w:r>
      <w:r w:rsidRPr="00B36A0E">
        <w:rPr>
          <w:rFonts w:ascii="Arial" w:hAnsi="Arial" w:cs="Arial"/>
          <w:lang w:val="pt-BR"/>
        </w:rPr>
        <w:t>.</w:t>
      </w:r>
      <w:r w:rsidR="007F0F5D" w:rsidRPr="00B36A0E">
        <w:rPr>
          <w:rFonts w:ascii="Arial" w:hAnsi="Arial" w:cs="Arial"/>
          <w:lang w:val="pt-BR"/>
        </w:rPr>
        <w:t xml:space="preserve"> </w:t>
      </w:r>
      <w:r w:rsidR="007F0F5D" w:rsidRPr="00B36A0E">
        <w:rPr>
          <w:rFonts w:ascii="Arial" w:hAnsi="Arial" w:cs="Arial"/>
          <w:i w:val="0"/>
          <w:lang w:val="pt-BR"/>
        </w:rPr>
        <w:t xml:space="preserve">(grifo nosso) </w:t>
      </w:r>
    </w:p>
    <w:p w14:paraId="312698DE" w14:textId="7116F3F4" w:rsidR="00AF0FFF" w:rsidRPr="00B36A0E" w:rsidRDefault="007F0F5D" w:rsidP="00AF0FFF">
      <w:pPr>
        <w:pStyle w:val="GradeColorida-nfase11"/>
        <w:pBdr>
          <w:right w:val="single" w:sz="4" w:space="0" w:color="1F497D"/>
        </w:pBdr>
        <w:rPr>
          <w:rFonts w:ascii="Arial" w:hAnsi="Arial" w:cs="Arial"/>
          <w:lang w:val="pt-BR"/>
        </w:rPr>
      </w:pPr>
      <w:r w:rsidRPr="00B36A0E">
        <w:rPr>
          <w:rFonts w:ascii="Arial" w:hAnsi="Arial" w:cs="Arial"/>
          <w:lang w:val="pt-BR"/>
        </w:rPr>
        <w:t xml:space="preserve">Nessa linha, </w:t>
      </w:r>
      <w:r w:rsidR="001F1AD1" w:rsidRPr="00B36A0E">
        <w:rPr>
          <w:rFonts w:ascii="Arial" w:hAnsi="Arial" w:cs="Arial"/>
          <w:lang w:val="pt-BR"/>
        </w:rPr>
        <w:t>concluiu</w:t>
      </w:r>
      <w:r w:rsidRPr="00B36A0E">
        <w:rPr>
          <w:rFonts w:ascii="Arial" w:hAnsi="Arial" w:cs="Arial"/>
          <w:lang w:val="pt-BR"/>
        </w:rPr>
        <w:t xml:space="preserve"> que a</w:t>
      </w:r>
      <w:r w:rsidR="00C83263" w:rsidRPr="00B36A0E">
        <w:rPr>
          <w:rFonts w:ascii="Arial" w:hAnsi="Arial" w:cs="Arial"/>
          <w:lang w:val="pt-BR"/>
        </w:rPr>
        <w:t xml:space="preserve"> </w:t>
      </w:r>
      <w:proofErr w:type="spellStart"/>
      <w:r w:rsidR="00C83263" w:rsidRPr="00B36A0E">
        <w:rPr>
          <w:rFonts w:ascii="Arial" w:hAnsi="Arial" w:cs="Arial"/>
          <w:lang w:val="pt-BR"/>
        </w:rPr>
        <w:t>vantajosidade</w:t>
      </w:r>
      <w:proofErr w:type="spellEnd"/>
      <w:r w:rsidR="00C83263" w:rsidRPr="00B36A0E">
        <w:rPr>
          <w:rFonts w:ascii="Arial" w:hAnsi="Arial" w:cs="Arial"/>
          <w:lang w:val="pt-BR"/>
        </w:rPr>
        <w:t xml:space="preserve"> econômica </w:t>
      </w:r>
      <w:r w:rsidRPr="00B36A0E">
        <w:rPr>
          <w:rFonts w:ascii="Arial" w:hAnsi="Arial" w:cs="Arial"/>
          <w:lang w:val="pt-BR"/>
        </w:rPr>
        <w:t xml:space="preserve">para prorrogação de contratos de serviços continuados restaria </w:t>
      </w:r>
      <w:r w:rsidR="00C83263" w:rsidRPr="00B36A0E">
        <w:rPr>
          <w:rFonts w:ascii="Arial" w:hAnsi="Arial" w:cs="Arial"/>
          <w:lang w:val="pt-BR"/>
        </w:rPr>
        <w:t>garantida se</w:t>
      </w:r>
      <w:r w:rsidRPr="00B36A0E">
        <w:rPr>
          <w:rFonts w:ascii="Arial" w:hAnsi="Arial" w:cs="Arial"/>
          <w:lang w:val="pt-BR"/>
        </w:rPr>
        <w:t xml:space="preserve">mpre que, além da previsão </w:t>
      </w:r>
      <w:r w:rsidR="00C83263" w:rsidRPr="00B36A0E">
        <w:rPr>
          <w:rFonts w:ascii="Arial" w:hAnsi="Arial" w:cs="Arial"/>
          <w:lang w:val="pt-BR"/>
        </w:rPr>
        <w:t xml:space="preserve">contratual de que as repactuações de </w:t>
      </w:r>
      <w:r w:rsidR="009F6E39" w:rsidRPr="00B36A0E">
        <w:rPr>
          <w:rFonts w:ascii="Arial" w:hAnsi="Arial" w:cs="Arial"/>
          <w:lang w:val="pt-BR"/>
        </w:rPr>
        <w:t xml:space="preserve">custos </w:t>
      </w:r>
      <w:r w:rsidR="00C83263" w:rsidRPr="00B36A0E">
        <w:rPr>
          <w:rFonts w:ascii="Arial" w:hAnsi="Arial" w:cs="Arial"/>
          <w:lang w:val="pt-BR"/>
        </w:rPr>
        <w:t xml:space="preserve"> envolvendo a folha de salários </w:t>
      </w:r>
      <w:r w:rsidR="001F1AD1" w:rsidRPr="00B36A0E">
        <w:rPr>
          <w:rFonts w:ascii="Arial" w:hAnsi="Arial" w:cs="Arial"/>
          <w:lang w:val="pt-BR"/>
        </w:rPr>
        <w:t xml:space="preserve">fossem </w:t>
      </w:r>
      <w:r w:rsidR="00C83263" w:rsidRPr="00B36A0E">
        <w:rPr>
          <w:rFonts w:ascii="Arial" w:hAnsi="Arial" w:cs="Arial"/>
          <w:lang w:val="pt-BR"/>
        </w:rPr>
        <w:t xml:space="preserve">efetuadas somente com base em </w:t>
      </w:r>
      <w:r w:rsidR="009F6E39" w:rsidRPr="00B36A0E">
        <w:rPr>
          <w:rFonts w:ascii="Arial" w:hAnsi="Arial" w:cs="Arial"/>
          <w:lang w:val="pt-BR"/>
        </w:rPr>
        <w:t>instrumento</w:t>
      </w:r>
      <w:r w:rsidR="00C83263" w:rsidRPr="00B36A0E">
        <w:rPr>
          <w:rFonts w:ascii="Arial" w:hAnsi="Arial" w:cs="Arial"/>
          <w:lang w:val="pt-BR"/>
        </w:rPr>
        <w:t xml:space="preserve"> coletivo de trabalho</w:t>
      </w:r>
      <w:r w:rsidR="001F1AD1" w:rsidRPr="00B36A0E">
        <w:rPr>
          <w:rFonts w:ascii="Arial" w:hAnsi="Arial" w:cs="Arial"/>
          <w:lang w:val="pt-BR"/>
        </w:rPr>
        <w:t>,</w:t>
      </w:r>
      <w:r w:rsidR="00C83263" w:rsidRPr="00B36A0E">
        <w:rPr>
          <w:rFonts w:ascii="Arial" w:hAnsi="Arial" w:cs="Arial"/>
          <w:lang w:val="pt-BR"/>
        </w:rPr>
        <w:t xml:space="preserve"> ou em decorrência de lei</w:t>
      </w:r>
      <w:r w:rsidRPr="00B36A0E">
        <w:rPr>
          <w:rFonts w:ascii="Arial" w:hAnsi="Arial" w:cs="Arial"/>
          <w:lang w:val="pt-BR"/>
        </w:rPr>
        <w:t xml:space="preserve">, </w:t>
      </w:r>
      <w:r w:rsidRPr="00B36A0E">
        <w:rPr>
          <w:rFonts w:ascii="Arial" w:hAnsi="Arial" w:cs="Arial"/>
        </w:rPr>
        <w:t>houve</w:t>
      </w:r>
      <w:r w:rsidRPr="00B36A0E">
        <w:rPr>
          <w:rFonts w:ascii="Arial" w:hAnsi="Arial" w:cs="Arial"/>
          <w:lang w:val="pt-BR"/>
        </w:rPr>
        <w:t>sse no contrato</w:t>
      </w:r>
      <w:r w:rsidRPr="00B36A0E">
        <w:rPr>
          <w:rFonts w:ascii="Arial" w:hAnsi="Arial" w:cs="Arial"/>
        </w:rPr>
        <w:t xml:space="preserve"> </w:t>
      </w:r>
      <w:r w:rsidR="009F6E39" w:rsidRPr="00B36A0E">
        <w:rPr>
          <w:rFonts w:ascii="Arial" w:hAnsi="Arial" w:cs="Arial"/>
          <w:lang w:val="pt-BR"/>
        </w:rPr>
        <w:t xml:space="preserve">previsão </w:t>
      </w:r>
      <w:r w:rsidRPr="00B36A0E">
        <w:rPr>
          <w:rFonts w:ascii="Arial" w:hAnsi="Arial" w:cs="Arial"/>
        </w:rPr>
        <w:t xml:space="preserve">de que os reajustes dos itens envolvendo insumos </w:t>
      </w:r>
      <w:r w:rsidRPr="00B36A0E">
        <w:rPr>
          <w:rFonts w:ascii="Arial" w:hAnsi="Arial" w:cs="Arial"/>
        </w:rPr>
        <w:lastRenderedPageBreak/>
        <w:t xml:space="preserve">(exceto quanto a obrigações decorrentes de acordo ou convenção coletiva de trabalho e de Lei) e materiais </w:t>
      </w:r>
      <w:r w:rsidR="009F6E39" w:rsidRPr="00B36A0E">
        <w:rPr>
          <w:rFonts w:ascii="Arial" w:hAnsi="Arial" w:cs="Arial"/>
          <w:lang w:val="pt-BR"/>
        </w:rPr>
        <w:t>fossem</w:t>
      </w:r>
      <w:r w:rsidRPr="00B36A0E">
        <w:rPr>
          <w:rFonts w:ascii="Arial" w:hAnsi="Arial" w:cs="Arial"/>
        </w:rPr>
        <w:t xml:space="preserve"> efetuados com base em índices oficiais, previamente </w:t>
      </w:r>
      <w:r w:rsidR="001F1AD1" w:rsidRPr="00B36A0E">
        <w:rPr>
          <w:rFonts w:ascii="Arial" w:hAnsi="Arial" w:cs="Arial"/>
          <w:lang w:val="pt-BR"/>
        </w:rPr>
        <w:t xml:space="preserve">estabelecidos </w:t>
      </w:r>
      <w:r w:rsidRPr="00B36A0E">
        <w:rPr>
          <w:rFonts w:ascii="Arial" w:hAnsi="Arial" w:cs="Arial"/>
        </w:rPr>
        <w:t>no contrato</w:t>
      </w:r>
      <w:r w:rsidR="00AF0FFF" w:rsidRPr="00B36A0E">
        <w:rPr>
          <w:rFonts w:ascii="Arial" w:hAnsi="Arial" w:cs="Arial"/>
          <w:lang w:val="pt-BR"/>
        </w:rPr>
        <w:t xml:space="preserve">. </w:t>
      </w:r>
    </w:p>
    <w:p w14:paraId="61AB8F89" w14:textId="36CB2D15" w:rsidR="009E60D5" w:rsidRPr="00B36A0E" w:rsidRDefault="00AF0FFF" w:rsidP="009E60D5">
      <w:pPr>
        <w:pStyle w:val="GradeColorida-nfase11"/>
        <w:pBdr>
          <w:right w:val="single" w:sz="4" w:space="0" w:color="1F497D"/>
        </w:pBdr>
        <w:rPr>
          <w:rFonts w:ascii="Arial" w:hAnsi="Arial" w:cs="Arial"/>
          <w:i w:val="0"/>
          <w:color w:val="auto"/>
          <w:szCs w:val="20"/>
          <w:lang w:val="pt-BR"/>
        </w:rPr>
      </w:pPr>
      <w:r w:rsidRPr="00B36A0E">
        <w:rPr>
          <w:rFonts w:ascii="Arial" w:hAnsi="Arial" w:cs="Arial"/>
          <w:lang w:val="pt-BR"/>
        </w:rPr>
        <w:t>Tal regramento foi incorporado a</w:t>
      </w:r>
      <w:r w:rsidRPr="00B36A0E">
        <w:rPr>
          <w:rFonts w:ascii="Arial" w:hAnsi="Arial" w:cs="Arial"/>
          <w:color w:val="auto"/>
          <w:szCs w:val="20"/>
          <w:lang w:val="pt-BR"/>
        </w:rPr>
        <w:t>o art. 30-A, § 2º, inciso II, da IN SLTI/</w:t>
      </w:r>
      <w:r w:rsidR="00980B72">
        <w:rPr>
          <w:rFonts w:ascii="Arial" w:hAnsi="Arial" w:cs="Arial"/>
          <w:color w:val="auto"/>
          <w:szCs w:val="20"/>
          <w:lang w:val="pt-BR"/>
        </w:rPr>
        <w:t>MP</w:t>
      </w:r>
      <w:r w:rsidRPr="00B36A0E">
        <w:rPr>
          <w:rFonts w:ascii="Arial" w:hAnsi="Arial" w:cs="Arial"/>
          <w:color w:val="auto"/>
          <w:szCs w:val="20"/>
          <w:lang w:val="pt-BR"/>
        </w:rPr>
        <w:t xml:space="preserve"> n.º 02/2008, em vigor à época, que teve sua redação atualizada pela IN SLTI/</w:t>
      </w:r>
      <w:r w:rsidR="00980B72">
        <w:rPr>
          <w:rFonts w:ascii="Arial" w:hAnsi="Arial" w:cs="Arial"/>
          <w:color w:val="auto"/>
          <w:szCs w:val="20"/>
          <w:lang w:val="pt-BR"/>
        </w:rPr>
        <w:t>MP</w:t>
      </w:r>
      <w:r w:rsidRPr="00B36A0E">
        <w:rPr>
          <w:rFonts w:ascii="Arial" w:hAnsi="Arial" w:cs="Arial"/>
          <w:color w:val="auto"/>
          <w:szCs w:val="20"/>
          <w:lang w:val="pt-BR"/>
        </w:rPr>
        <w:t xml:space="preserve">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w:t>
      </w:r>
      <w:r w:rsidRPr="00B36A0E">
        <w:rPr>
          <w:rFonts w:ascii="Arial" w:hAnsi="Arial" w:cs="Arial"/>
          <w:b/>
          <w:i w:val="0"/>
          <w:color w:val="auto"/>
          <w:szCs w:val="20"/>
          <w:lang w:val="pt-BR"/>
        </w:rPr>
        <w:t>índices oficiais,</w:t>
      </w:r>
      <w:r w:rsidRPr="00B36A0E">
        <w:rPr>
          <w:rFonts w:ascii="Arial" w:hAnsi="Arial" w:cs="Arial"/>
          <w:i w:val="0"/>
          <w:color w:val="auto"/>
          <w:szCs w:val="20"/>
          <w:lang w:val="pt-BR"/>
        </w:rPr>
        <w:t xml:space="preserve"> previamente definidos no contrato, que guardem a maior correlação possível com o segmento econômico em que estejam inseridos tais insumos ou materiais ou, na falta de qualquer índice setorial, o Índice Nacional de Preços ao Consumidor Amplo (IPCA/IBGE)”. </w:t>
      </w:r>
    </w:p>
    <w:p w14:paraId="23CA87C6" w14:textId="668DDC06" w:rsidR="0061719F" w:rsidRPr="00B36A0E" w:rsidRDefault="009E60D5" w:rsidP="0061719F">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Ficou a Administração dispensada, pois, da realização de pesquisa </w:t>
      </w:r>
      <w:r w:rsidR="0061719F" w:rsidRPr="00B36A0E">
        <w:rPr>
          <w:rFonts w:ascii="Arial" w:hAnsi="Arial" w:cs="Arial"/>
          <w:color w:val="auto"/>
          <w:szCs w:val="20"/>
          <w:lang w:val="pt-BR"/>
        </w:rPr>
        <w:t xml:space="preserve">individualizada, que considerasse “os preços praticados no mercado ou em outros contratos da Administração”, “as particularidades do contrato em vigência” ou “indicadores setoriais, tabelas de fabricantes, valores oficiais de referência, tarifas públicas ou outros equivalentes;” </w:t>
      </w:r>
      <w:r w:rsidR="009175F6" w:rsidRPr="00B36A0E">
        <w:rPr>
          <w:rFonts w:ascii="Arial" w:hAnsi="Arial" w:cs="Arial"/>
          <w:color w:val="auto"/>
          <w:szCs w:val="20"/>
          <w:lang w:val="pt-BR"/>
        </w:rPr>
        <w:t>(art. 40, § 2º, da IN SLTI/</w:t>
      </w:r>
      <w:r w:rsidR="00980B72">
        <w:rPr>
          <w:rFonts w:ascii="Arial" w:hAnsi="Arial" w:cs="Arial"/>
          <w:color w:val="auto"/>
          <w:szCs w:val="20"/>
          <w:lang w:val="pt-BR"/>
        </w:rPr>
        <w:t>MP</w:t>
      </w:r>
      <w:r w:rsidR="009175F6" w:rsidRPr="00B36A0E">
        <w:rPr>
          <w:rFonts w:ascii="Arial" w:hAnsi="Arial" w:cs="Arial"/>
          <w:color w:val="auto"/>
          <w:szCs w:val="20"/>
          <w:lang w:val="pt-BR"/>
        </w:rPr>
        <w:t xml:space="preserve"> n.º 02/2008) </w:t>
      </w:r>
      <w:r w:rsidR="0061719F" w:rsidRPr="00B36A0E">
        <w:rPr>
          <w:rFonts w:ascii="Arial" w:hAnsi="Arial" w:cs="Arial"/>
          <w:color w:val="auto"/>
          <w:szCs w:val="20"/>
          <w:lang w:val="pt-BR"/>
        </w:rPr>
        <w:t xml:space="preserve">para comprovar, naquele tipo de contrato, a efetiva variação dos preços de insumos e materiais não relacionados à mão de obra. </w:t>
      </w:r>
    </w:p>
    <w:p w14:paraId="4CED3B60" w14:textId="637E9241" w:rsidR="005E374B" w:rsidRPr="00B36A0E" w:rsidRDefault="0076702B" w:rsidP="005E374B">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Nos mesmos moldes da IN SLTI/</w:t>
      </w:r>
      <w:r w:rsidR="00980B72">
        <w:rPr>
          <w:rFonts w:ascii="Arial" w:hAnsi="Arial" w:cs="Arial"/>
          <w:color w:val="auto"/>
          <w:szCs w:val="20"/>
          <w:lang w:val="pt-BR"/>
        </w:rPr>
        <w:t>MP</w:t>
      </w:r>
      <w:r w:rsidRPr="00B36A0E">
        <w:rPr>
          <w:rFonts w:ascii="Arial" w:hAnsi="Arial" w:cs="Arial"/>
          <w:color w:val="auto"/>
          <w:szCs w:val="20"/>
          <w:lang w:val="pt-BR"/>
        </w:rPr>
        <w:t xml:space="preserve"> n.º 02/2008, a </w:t>
      </w:r>
      <w:r w:rsidR="005E374B" w:rsidRPr="00B36A0E">
        <w:rPr>
          <w:rFonts w:ascii="Arial" w:hAnsi="Arial" w:cs="Arial"/>
          <w:color w:val="auto"/>
          <w:szCs w:val="20"/>
          <w:lang w:val="pt-BR"/>
        </w:rPr>
        <w:t xml:space="preserve">novel </w:t>
      </w:r>
      <w:r w:rsidRPr="00B36A0E">
        <w:rPr>
          <w:rFonts w:ascii="Arial" w:hAnsi="Arial" w:cs="Arial"/>
          <w:color w:val="auto"/>
          <w:szCs w:val="20"/>
          <w:lang w:val="pt-BR"/>
        </w:rPr>
        <w:t xml:space="preserve">IN SEGES/MP n.º 05/2017, em seu Anexo IX, item 7, alíneas “a” e "b", manteve disposição expressa </w:t>
      </w:r>
      <w:r w:rsidR="005E374B" w:rsidRPr="00B36A0E">
        <w:rPr>
          <w:rFonts w:ascii="Arial" w:hAnsi="Arial" w:cs="Arial"/>
          <w:color w:val="auto"/>
          <w:szCs w:val="20"/>
          <w:lang w:val="pt-BR"/>
        </w:rPr>
        <w:t xml:space="preserve">possibilitando a adoção do reajuste por índices oficiais dos insumos não relacionados à mão de obra. </w:t>
      </w:r>
    </w:p>
    <w:p w14:paraId="6139BBED" w14:textId="057BBB84" w:rsidR="004758D1" w:rsidRPr="00B36A0E" w:rsidRDefault="005E374B" w:rsidP="004758D1">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Nesse ínterim, foi publicado o Decreto n.º 9.507, de 2018, </w:t>
      </w:r>
      <w:r w:rsidR="00D15978" w:rsidRPr="00B36A0E">
        <w:rPr>
          <w:rFonts w:ascii="Arial" w:hAnsi="Arial" w:cs="Arial"/>
          <w:color w:val="auto"/>
          <w:szCs w:val="20"/>
          <w:lang w:val="pt-BR"/>
        </w:rPr>
        <w:t>o qual</w:t>
      </w:r>
      <w:r w:rsidR="00CA7671" w:rsidRPr="00B36A0E">
        <w:rPr>
          <w:rFonts w:ascii="Arial" w:hAnsi="Arial" w:cs="Arial"/>
          <w:color w:val="auto"/>
          <w:szCs w:val="20"/>
          <w:lang w:val="pt-BR"/>
        </w:rPr>
        <w:t xml:space="preserve"> </w:t>
      </w:r>
      <w:r w:rsidRPr="00B36A0E">
        <w:rPr>
          <w:rFonts w:ascii="Arial" w:hAnsi="Arial" w:cs="Arial"/>
          <w:color w:val="auto"/>
          <w:szCs w:val="20"/>
          <w:lang w:val="pt-BR"/>
        </w:rPr>
        <w:t xml:space="preserve">estabeleceu, em seu art. 13, § 1º, a vedação ao reajuste por índices nos contratos com mão de obra em regime de dedicação exclusiva, </w:t>
      </w:r>
      <w:r w:rsidRPr="00B36A0E">
        <w:rPr>
          <w:rFonts w:ascii="Arial" w:hAnsi="Arial" w:cs="Arial"/>
          <w:b/>
          <w:color w:val="auto"/>
          <w:szCs w:val="20"/>
          <w:lang w:val="pt-BR"/>
        </w:rPr>
        <w:t>sem efetuar o recorte de aplicabilidade aos insumos decorrentes da mão de obra,</w:t>
      </w:r>
      <w:r w:rsidRPr="00B36A0E">
        <w:rPr>
          <w:rFonts w:ascii="Arial" w:hAnsi="Arial" w:cs="Arial"/>
          <w:color w:val="auto"/>
          <w:szCs w:val="20"/>
          <w:lang w:val="pt-BR"/>
        </w:rPr>
        <w:t xml:space="preserve"> como fazia</w:t>
      </w:r>
      <w:r w:rsidR="00D15978" w:rsidRPr="00B36A0E">
        <w:rPr>
          <w:rFonts w:ascii="Arial" w:hAnsi="Arial" w:cs="Arial"/>
          <w:color w:val="auto"/>
          <w:szCs w:val="20"/>
          <w:lang w:val="pt-BR"/>
        </w:rPr>
        <w:t>m</w:t>
      </w:r>
      <w:r w:rsidR="009E60D5" w:rsidRPr="00B36A0E">
        <w:rPr>
          <w:rFonts w:ascii="Arial" w:hAnsi="Arial" w:cs="Arial"/>
          <w:color w:val="auto"/>
          <w:szCs w:val="20"/>
          <w:lang w:val="pt-BR"/>
        </w:rPr>
        <w:t>,</w:t>
      </w:r>
      <w:r w:rsidRPr="00B36A0E">
        <w:rPr>
          <w:rFonts w:ascii="Arial" w:hAnsi="Arial" w:cs="Arial"/>
          <w:color w:val="auto"/>
          <w:szCs w:val="20"/>
          <w:lang w:val="pt-BR"/>
        </w:rPr>
        <w:t xml:space="preserve"> textualmente</w:t>
      </w:r>
      <w:r w:rsidR="0076702B" w:rsidRPr="00B36A0E">
        <w:rPr>
          <w:rFonts w:ascii="Arial" w:hAnsi="Arial" w:cs="Arial"/>
          <w:color w:val="auto"/>
          <w:szCs w:val="20"/>
          <w:lang w:val="pt-BR"/>
        </w:rPr>
        <w:t xml:space="preserve">, </w:t>
      </w:r>
      <w:r w:rsidR="00D15978" w:rsidRPr="00B36A0E">
        <w:rPr>
          <w:rFonts w:ascii="Arial" w:hAnsi="Arial" w:cs="Arial"/>
          <w:color w:val="auto"/>
          <w:szCs w:val="20"/>
          <w:lang w:val="pt-BR"/>
        </w:rPr>
        <w:t xml:space="preserve">as Instruções Normativas acima mencionadas. </w:t>
      </w:r>
    </w:p>
    <w:p w14:paraId="3B9CD001" w14:textId="3A81FEE5" w:rsidR="003830C9" w:rsidRPr="00B36A0E" w:rsidRDefault="004758D1" w:rsidP="004758D1">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A despeito disso, entretanto, </w:t>
      </w:r>
      <w:r w:rsidR="003830C9" w:rsidRPr="00B36A0E">
        <w:rPr>
          <w:rFonts w:ascii="Arial" w:hAnsi="Arial" w:cs="Arial"/>
          <w:color w:val="auto"/>
          <w:szCs w:val="20"/>
          <w:lang w:val="pt-BR"/>
        </w:rPr>
        <w:t xml:space="preserve">diante do arcabouço normativo acima citado, das Orientações Normativas AGU n.º 23 e n.º 25 e de todo o trabalho interpretativo e de consolidação de entendimentos realizados nessa seara, a Comissão Permanente de Modelos de Licitações e Contratos da CGU considera viável </w:t>
      </w:r>
      <w:r w:rsidRPr="00B36A0E">
        <w:rPr>
          <w:rFonts w:ascii="Arial" w:hAnsi="Arial" w:cs="Arial"/>
          <w:color w:val="auto"/>
          <w:szCs w:val="20"/>
          <w:lang w:val="pt-BR"/>
        </w:rPr>
        <w:t>a adoção</w:t>
      </w:r>
      <w:r w:rsidR="003830C9" w:rsidRPr="00B36A0E">
        <w:rPr>
          <w:rFonts w:ascii="Arial" w:hAnsi="Arial" w:cs="Arial"/>
          <w:color w:val="auto"/>
          <w:szCs w:val="20"/>
          <w:lang w:val="pt-BR"/>
        </w:rPr>
        <w:t xml:space="preserve"> </w:t>
      </w:r>
      <w:r w:rsidRPr="00B36A0E">
        <w:rPr>
          <w:rFonts w:ascii="Arial" w:hAnsi="Arial" w:cs="Arial"/>
          <w:color w:val="auto"/>
          <w:szCs w:val="20"/>
          <w:lang w:val="pt-BR"/>
        </w:rPr>
        <w:t xml:space="preserve"> da repactuação para os insumos relacionados à mão de obra, combinada com a adoção de índices específicos, setoriais ou gerais para</w:t>
      </w:r>
      <w:r w:rsidR="003830C9" w:rsidRPr="00B36A0E">
        <w:rPr>
          <w:rFonts w:ascii="Arial" w:hAnsi="Arial" w:cs="Arial"/>
          <w:color w:val="auto"/>
          <w:szCs w:val="20"/>
          <w:lang w:val="pt-BR"/>
        </w:rPr>
        <w:t xml:space="preserve"> reajustamento d</w:t>
      </w:r>
      <w:r w:rsidRPr="00B36A0E">
        <w:rPr>
          <w:rFonts w:ascii="Arial" w:hAnsi="Arial" w:cs="Arial"/>
          <w:color w:val="auto"/>
          <w:szCs w:val="20"/>
          <w:lang w:val="pt-BR"/>
        </w:rPr>
        <w:t>os insumos e materiais a ela não relacionados</w:t>
      </w:r>
      <w:r w:rsidR="003830C9" w:rsidRPr="00B36A0E">
        <w:rPr>
          <w:rFonts w:ascii="Arial" w:hAnsi="Arial" w:cs="Arial"/>
          <w:color w:val="auto"/>
          <w:szCs w:val="20"/>
          <w:lang w:val="pt-BR"/>
        </w:rPr>
        <w:t>, nos contratos de serviços continuados executados com regime de dedicação exclusiva de mão de obra</w:t>
      </w:r>
      <w:r w:rsidR="009E60D5" w:rsidRPr="00B36A0E">
        <w:rPr>
          <w:rFonts w:ascii="Arial" w:hAnsi="Arial" w:cs="Arial"/>
          <w:color w:val="auto"/>
          <w:szCs w:val="20"/>
          <w:lang w:val="pt-BR"/>
        </w:rPr>
        <w:t xml:space="preserve"> dispensando-se a Administração de </w:t>
      </w:r>
      <w:r w:rsidR="009175F6" w:rsidRPr="00B36A0E">
        <w:rPr>
          <w:rFonts w:ascii="Arial" w:hAnsi="Arial" w:cs="Arial"/>
          <w:color w:val="auto"/>
          <w:szCs w:val="20"/>
          <w:lang w:val="pt-BR"/>
        </w:rPr>
        <w:t xml:space="preserve">realizar pesquisa, levando em conta os aspectos do art. 57, § 2º, da IN 05/2017, para </w:t>
      </w:r>
      <w:r w:rsidR="009E60D5" w:rsidRPr="00B36A0E">
        <w:rPr>
          <w:rFonts w:ascii="Arial" w:hAnsi="Arial" w:cs="Arial"/>
          <w:color w:val="auto"/>
          <w:szCs w:val="20"/>
          <w:lang w:val="pt-BR"/>
        </w:rPr>
        <w:t xml:space="preserve">demonstrar </w:t>
      </w:r>
      <w:r w:rsidR="009175F6" w:rsidRPr="00B36A0E">
        <w:rPr>
          <w:rFonts w:ascii="Arial" w:hAnsi="Arial" w:cs="Arial"/>
          <w:color w:val="auto"/>
          <w:szCs w:val="20"/>
          <w:lang w:val="pt-BR"/>
        </w:rPr>
        <w:t>o aumento</w:t>
      </w:r>
      <w:r w:rsidR="009E60D5" w:rsidRPr="00B36A0E">
        <w:rPr>
          <w:rFonts w:ascii="Arial" w:hAnsi="Arial" w:cs="Arial"/>
          <w:color w:val="auto"/>
          <w:szCs w:val="20"/>
          <w:lang w:val="pt-BR"/>
        </w:rPr>
        <w:t xml:space="preserve"> desses </w:t>
      </w:r>
      <w:r w:rsidR="009175F6" w:rsidRPr="00B36A0E">
        <w:rPr>
          <w:rFonts w:ascii="Arial" w:hAnsi="Arial" w:cs="Arial"/>
          <w:color w:val="auto"/>
          <w:szCs w:val="20"/>
          <w:lang w:val="pt-BR"/>
        </w:rPr>
        <w:t>custos.</w:t>
      </w:r>
    </w:p>
    <w:p w14:paraId="36C5408B" w14:textId="09E477C8" w:rsidR="004758D1" w:rsidRPr="00B36A0E" w:rsidRDefault="003830C9" w:rsidP="004758D1">
      <w:pPr>
        <w:pStyle w:val="GradeColorida-nfase11"/>
        <w:pBdr>
          <w:right w:val="single" w:sz="4" w:space="0" w:color="1F497D"/>
        </w:pBdr>
        <w:rPr>
          <w:lang w:val="pt-BR"/>
        </w:rPr>
      </w:pPr>
      <w:r w:rsidRPr="00B36A0E">
        <w:rPr>
          <w:rFonts w:ascii="Arial" w:hAnsi="Arial" w:cs="Arial"/>
          <w:color w:val="auto"/>
          <w:szCs w:val="20"/>
          <w:lang w:val="pt-BR"/>
        </w:rPr>
        <w:t xml:space="preserve">Acerca do assunto, destaca-se o teor do PARECER n. 00002/2018/CPMLC/CGU/AGU (NUP: 00688.000822/2017-65), elaborado pela Comissão (pendente de aprovação), nos seguintes termos: </w:t>
      </w:r>
    </w:p>
    <w:p w14:paraId="33512B97" w14:textId="6BD66900" w:rsidR="00C84C56" w:rsidRPr="00B36A0E" w:rsidRDefault="00E87BB8"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color w:val="auto"/>
          <w:szCs w:val="20"/>
          <w:lang w:val="pt-BR"/>
        </w:rPr>
        <w:t>“</w:t>
      </w:r>
      <w:r w:rsidR="009F6E39" w:rsidRPr="00B36A0E">
        <w:rPr>
          <w:rFonts w:ascii="Arial" w:hAnsi="Arial" w:cs="Arial"/>
          <w:i w:val="0"/>
          <w:color w:val="auto"/>
          <w:szCs w:val="20"/>
          <w:lang w:val="pt-BR"/>
        </w:rPr>
        <w:t>170. [...]</w:t>
      </w:r>
      <w:r w:rsidR="00F565BE" w:rsidRPr="00B36A0E">
        <w:rPr>
          <w:rFonts w:ascii="Arial" w:hAnsi="Arial" w:cs="Arial"/>
          <w:i w:val="0"/>
          <w:color w:val="auto"/>
          <w:szCs w:val="20"/>
          <w:lang w:val="pt-BR"/>
        </w:rPr>
        <w:t xml:space="preserve"> permito-me adentrar na seara operacional/administrativa para registrar a impressão de que a combinação da repactuação para os insumos relacionados à mão de obra com a adoção de índices específicos, setoriais ou gerais para os insumos e materiais a ela não relacionados </w:t>
      </w:r>
      <w:r w:rsidR="00C84C56" w:rsidRPr="00B36A0E">
        <w:rPr>
          <w:rFonts w:ascii="Arial" w:hAnsi="Arial" w:cs="Arial"/>
          <w:i w:val="0"/>
          <w:color w:val="auto"/>
          <w:szCs w:val="20"/>
          <w:lang w:val="pt-BR"/>
        </w:rPr>
        <w:t xml:space="preserve">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03327F5B" w14:textId="2A4F11C7"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1</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6877A796" w14:textId="1379F905"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2</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 xml:space="preserve">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w:t>
      </w:r>
      <w:r w:rsidR="00C84C56" w:rsidRPr="00B36A0E">
        <w:rPr>
          <w:rFonts w:ascii="Arial" w:hAnsi="Arial" w:cs="Arial"/>
          <w:i w:val="0"/>
          <w:color w:val="auto"/>
          <w:szCs w:val="20"/>
          <w:lang w:val="pt-BR"/>
        </w:rPr>
        <w:lastRenderedPageBreak/>
        <w:t xml:space="preserve">Consumidor Amplo Especial - IPCA, e ainda expressamente previsto no art. 101, caput e 107, §1º, II​ do ADCT (embora não seja de utilização obrigatória, como bem esclarece, mais uma vez, o Parecer n. 00149/2018/CJU-SP/CGU/AGU. </w:t>
      </w:r>
    </w:p>
    <w:p w14:paraId="2FC8B652" w14:textId="29DCD0DC"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3</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r w:rsidR="00D51459">
        <w:rPr>
          <w:rFonts w:ascii="Arial" w:hAnsi="Arial" w:cs="Arial"/>
          <w:i w:val="0"/>
          <w:color w:val="auto"/>
          <w:szCs w:val="20"/>
          <w:lang w:val="pt-BR"/>
        </w:rPr>
        <w:t>”</w:t>
      </w:r>
    </w:p>
    <w:p w14:paraId="088F1C80" w14:textId="6DC6B952" w:rsidR="000608F6" w:rsidRPr="00B36A0E" w:rsidRDefault="005C50FD" w:rsidP="00C84C56">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Em hipóteses tais,</w:t>
      </w:r>
      <w:r w:rsidR="002F3BF1" w:rsidRPr="00B36A0E">
        <w:rPr>
          <w:rFonts w:ascii="Arial" w:hAnsi="Arial" w:cs="Arial"/>
          <w:color w:val="auto"/>
          <w:szCs w:val="20"/>
          <w:lang w:val="pt-BR"/>
        </w:rPr>
        <w:t xml:space="preserve"> </w:t>
      </w:r>
      <w:r w:rsidR="00D15978" w:rsidRPr="00B36A0E">
        <w:rPr>
          <w:rFonts w:ascii="Arial" w:hAnsi="Arial" w:cs="Arial"/>
          <w:color w:val="auto"/>
          <w:szCs w:val="20"/>
          <w:lang w:val="pt-BR"/>
        </w:rPr>
        <w:t xml:space="preserve">a </w:t>
      </w:r>
      <w:r w:rsidR="00F6719A" w:rsidRPr="00B36A0E">
        <w:rPr>
          <w:rFonts w:ascii="Arial" w:hAnsi="Arial" w:cs="Arial"/>
          <w:color w:val="auto"/>
          <w:szCs w:val="20"/>
          <w:lang w:val="pt-BR"/>
        </w:rPr>
        <w:t>Administração</w:t>
      </w:r>
      <w:r w:rsidR="00D15978" w:rsidRPr="00B36A0E">
        <w:rPr>
          <w:rFonts w:ascii="Arial" w:hAnsi="Arial" w:cs="Arial"/>
          <w:color w:val="auto"/>
          <w:szCs w:val="20"/>
        </w:rPr>
        <w:t xml:space="preserve"> deverá atentar para que o índice utilizado seja o indicador mais próximo da efetiva variação dos preços dos </w:t>
      </w:r>
      <w:r w:rsidR="00D15978" w:rsidRPr="00B36A0E">
        <w:rPr>
          <w:rFonts w:ascii="Arial" w:hAnsi="Arial" w:cs="Arial"/>
          <w:color w:val="auto"/>
          <w:szCs w:val="20"/>
          <w:lang w:val="pt-BR"/>
        </w:rPr>
        <w:t>insumos e materiais</w:t>
      </w:r>
      <w:r w:rsidR="00D15978" w:rsidRPr="00B36A0E">
        <w:rPr>
          <w:rFonts w:ascii="Arial" w:hAnsi="Arial" w:cs="Arial"/>
          <w:color w:val="auto"/>
          <w:szCs w:val="20"/>
        </w:rPr>
        <w:t xml:space="preserve"> a serem fornecidos</w:t>
      </w:r>
      <w:r w:rsidR="00D15978" w:rsidRPr="00B36A0E">
        <w:rPr>
          <w:rFonts w:ascii="Arial" w:hAnsi="Arial" w:cs="Arial"/>
          <w:color w:val="auto"/>
          <w:szCs w:val="20"/>
          <w:lang w:val="pt-BR"/>
        </w:rPr>
        <w:t>, valendo-se, pois, em regra, da adoção de índices setoriais ou específi</w:t>
      </w:r>
      <w:r w:rsidR="00F6719A" w:rsidRPr="00B36A0E">
        <w:rPr>
          <w:rFonts w:ascii="Arial" w:hAnsi="Arial" w:cs="Arial"/>
          <w:color w:val="auto"/>
          <w:szCs w:val="20"/>
          <w:lang w:val="pt-BR"/>
        </w:rPr>
        <w:t xml:space="preserve">cos. </w:t>
      </w:r>
      <w:r w:rsidRPr="00B36A0E">
        <w:rPr>
          <w:rFonts w:ascii="Arial" w:hAnsi="Arial" w:cs="Arial"/>
          <w:color w:val="auto"/>
          <w:szCs w:val="20"/>
          <w:lang w:val="pt-BR"/>
        </w:rPr>
        <w:t>“</w:t>
      </w:r>
      <w:r w:rsidR="002F3BF1" w:rsidRPr="00B36A0E">
        <w:rPr>
          <w:rFonts w:ascii="Arial" w:hAnsi="Arial" w:cs="Arial"/>
          <w:color w:val="auto"/>
          <w:szCs w:val="20"/>
          <w:lang w:val="pt-BR"/>
        </w:rPr>
        <w:t xml:space="preserve">Caso inexistam índices setoriais ou específicos, deverá </w:t>
      </w:r>
      <w:r w:rsidR="00C84C56" w:rsidRPr="00B36A0E">
        <w:rPr>
          <w:rFonts w:ascii="Arial" w:hAnsi="Arial" w:cs="Arial"/>
          <w:color w:val="auto"/>
          <w:szCs w:val="20"/>
          <w:lang w:val="pt-BR"/>
        </w:rPr>
        <w:t xml:space="preserve">ser </w:t>
      </w:r>
      <w:r w:rsidR="002F3BF1" w:rsidRPr="00B36A0E">
        <w:rPr>
          <w:rFonts w:ascii="Arial" w:hAnsi="Arial" w:cs="Arial"/>
          <w:color w:val="auto"/>
          <w:szCs w:val="20"/>
          <w:lang w:val="pt-BR"/>
        </w:rPr>
        <w:t>adota</w:t>
      </w:r>
      <w:r w:rsidR="00C84C56" w:rsidRPr="00B36A0E">
        <w:rPr>
          <w:rFonts w:ascii="Arial" w:hAnsi="Arial" w:cs="Arial"/>
          <w:color w:val="auto"/>
          <w:szCs w:val="20"/>
          <w:lang w:val="pt-BR"/>
        </w:rPr>
        <w:t>do</w:t>
      </w:r>
      <w:r w:rsidR="002F3BF1" w:rsidRPr="00B36A0E">
        <w:rPr>
          <w:rFonts w:ascii="Arial" w:hAnsi="Arial" w:cs="Arial"/>
          <w:color w:val="auto"/>
          <w:szCs w:val="20"/>
          <w:lang w:val="pt-BR"/>
        </w:rPr>
        <w:t xml:space="preserve">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w:t>
      </w:r>
      <w:r w:rsidR="00C84C56" w:rsidRPr="00B36A0E">
        <w:rPr>
          <w:rFonts w:ascii="Arial" w:hAnsi="Arial" w:cs="Arial"/>
          <w:color w:val="auto"/>
          <w:szCs w:val="20"/>
          <w:lang w:val="pt-BR"/>
        </w:rPr>
        <w:t xml:space="preserve">Administração </w:t>
      </w:r>
      <w:r w:rsidR="002F3BF1" w:rsidRPr="00B36A0E">
        <w:rPr>
          <w:rFonts w:ascii="Arial" w:hAnsi="Arial" w:cs="Arial"/>
          <w:color w:val="auto"/>
          <w:szCs w:val="20"/>
          <w:lang w:val="pt-BR"/>
        </w:rPr>
        <w:t>deverá justificar sua escolha tecnicamente.</w:t>
      </w:r>
      <w:r w:rsidR="000608F6" w:rsidRPr="00B36A0E">
        <w:rPr>
          <w:rFonts w:ascii="Arial" w:hAnsi="Arial" w:cs="Arial"/>
          <w:color w:val="auto"/>
          <w:szCs w:val="20"/>
        </w:rPr>
        <w:t xml:space="preserve"> A Administração poderá, ainda, </w:t>
      </w:r>
      <w:r w:rsidR="00C84C56" w:rsidRPr="00B36A0E">
        <w:rPr>
          <w:rFonts w:ascii="Arial" w:hAnsi="Arial" w:cs="Arial"/>
          <w:color w:val="auto"/>
          <w:szCs w:val="20"/>
          <w:lang w:val="pt-BR"/>
        </w:rPr>
        <w:t xml:space="preserve">se valer de </w:t>
      </w:r>
      <w:r w:rsidR="000608F6" w:rsidRPr="00B36A0E">
        <w:rPr>
          <w:rFonts w:ascii="Arial" w:hAnsi="Arial" w:cs="Arial"/>
          <w:color w:val="auto"/>
          <w:szCs w:val="20"/>
        </w:rPr>
        <w:t>índices diferenciados, de forma justificada, de acordo com as peculiaridades envolvidas no objeto contratual</w:t>
      </w:r>
      <w:r w:rsidRPr="00B36A0E">
        <w:rPr>
          <w:rFonts w:ascii="Arial" w:hAnsi="Arial" w:cs="Arial"/>
          <w:color w:val="auto"/>
          <w:szCs w:val="20"/>
          <w:lang w:val="pt-BR"/>
        </w:rPr>
        <w:t>”</w:t>
      </w:r>
      <w:r w:rsidR="000608F6" w:rsidRPr="00B36A0E">
        <w:rPr>
          <w:rFonts w:ascii="Arial" w:hAnsi="Arial" w:cs="Arial"/>
          <w:color w:val="auto"/>
          <w:szCs w:val="20"/>
        </w:rPr>
        <w:t>.</w:t>
      </w:r>
      <w:r w:rsidRPr="00B36A0E">
        <w:rPr>
          <w:rFonts w:ascii="Arial" w:hAnsi="Arial" w:cs="Arial"/>
          <w:color w:val="auto"/>
          <w:szCs w:val="20"/>
          <w:lang w:val="pt-BR"/>
        </w:rPr>
        <w:t xml:space="preserve"> (Parecer n.º 04/2013/CPLC/DEPCONSU/PGF/AGU, NUP: 00407.001847/2013-61</w:t>
      </w:r>
      <w:r w:rsidRPr="00B36A0E">
        <w:rPr>
          <w:rFonts w:ascii="Arial" w:hAnsi="Arial" w:cs="Arial"/>
          <w:color w:val="auto"/>
          <w:szCs w:val="20"/>
        </w:rPr>
        <w:t>).</w:t>
      </w:r>
      <w:r w:rsidR="00431D95" w:rsidRPr="00B36A0E">
        <w:rPr>
          <w:rFonts w:ascii="Arial" w:hAnsi="Arial" w:cs="Arial"/>
          <w:color w:val="auto"/>
          <w:szCs w:val="20"/>
        </w:rPr>
        <w:t xml:space="preserve"> A A</w:t>
      </w:r>
      <w:r w:rsidR="00431D95" w:rsidRPr="00B36A0E">
        <w:rPr>
          <w:rFonts w:ascii="Arial" w:hAnsi="Arial" w:cs="Arial"/>
          <w:szCs w:val="20"/>
        </w:rPr>
        <w:t>dministração poderá, ainda, utilizar índices diferenciados, de forma justificada, de acordo com as peculiaridades envolvidas no objeto contratual.</w:t>
      </w:r>
    </w:p>
    <w:p w14:paraId="77DC62F8"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CCDB682"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Nas aferições finais, o índice utilizado para a repactuação dos insumos será, obrigatoriamente, o definitivo. </w:t>
      </w:r>
    </w:p>
    <w:p w14:paraId="5ADF8127"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4B6A8C89" w14:textId="77777777" w:rsidR="000608F6"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Na ausência de previsão legal quanto ao índice substituto, as partes elegerão novo índice oficial, para reajustamento do preço do valor remanescente dos insumos e materiais, por meio de termo aditivo.  </w:t>
      </w:r>
    </w:p>
    <w:p w14:paraId="70C88D70" w14:textId="079FD854" w:rsidR="00D51459" w:rsidRPr="00D51459" w:rsidRDefault="00D51459" w:rsidP="00D51459">
      <w:pPr>
        <w:numPr>
          <w:ilvl w:val="2"/>
          <w:numId w:val="38"/>
        </w:numPr>
        <w:spacing w:before="120" w:after="120" w:line="276" w:lineRule="auto"/>
        <w:ind w:left="1134"/>
        <w:jc w:val="both"/>
        <w:rPr>
          <w:rFonts w:cs="Arial"/>
          <w:color w:val="FF0000"/>
          <w:szCs w:val="20"/>
        </w:rPr>
      </w:pPr>
      <w:r w:rsidRPr="00D51459">
        <w:rPr>
          <w:rFonts w:cs="Arial"/>
          <w:color w:val="FF0000"/>
          <w:szCs w:val="20"/>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519E35AA" w14:textId="77777777"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Os novos valores contratuais decorrentes das repactuações terão suas vigências iniciadas observando-se o seguinte:</w:t>
      </w:r>
    </w:p>
    <w:p w14:paraId="3D7DA90E"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a partir da ocorrência do fato gerador que deu causa à repactuação;</w:t>
      </w:r>
    </w:p>
    <w:p w14:paraId="18CB3FF3"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em data futura, desde que acordada entre as partes, sem prejuízo da contagem de periodicidade para concessão das próximas repactuações futuras; ou</w:t>
      </w:r>
    </w:p>
    <w:p w14:paraId="48611A27"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503531F1" w14:textId="77777777"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Os efeitos financeiros da repactuação ficarão restritos exclusivamente aos itens que a motivaram, e apenas em relação à diferença porventura existente.</w:t>
      </w:r>
    </w:p>
    <w:p w14:paraId="23C9DA59" w14:textId="77777777"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lastRenderedPageBreak/>
        <w:t>A decisão sobre o pedido de repactuação deve ser feita no prazo máximo de sessenta dias, contados a partir da solicitação e da entrega dos comprovantes de variação dos custos.</w:t>
      </w:r>
    </w:p>
    <w:p w14:paraId="11CA3C1C"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prazo referido no subitem anterior ficará suspenso enquanto a CONTRATADA não cumprir os atos ou apresentar a documentação solicitada pela CONTRATANTE para a comprovação da variação dos custos.</w:t>
      </w:r>
    </w:p>
    <w:p w14:paraId="1670C55B"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As repactuações serão formalizadas por meio de apostilamento, exceto quando coincidirem com a prorrogação contratual, caso em que deverão ser formalizadas por aditamento ao contrato.</w:t>
      </w:r>
    </w:p>
    <w:p w14:paraId="7F4FFCF6" w14:textId="4C49D513" w:rsidR="000608F6"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CONTRATADO deverá complementar a garantia contratual anteriormente prestada, de modo que se mantenha a proporção de 5% (cinco por cento) em relação ao valor contratado, como condição para a repactuação, nos termos da alínea K do item 3.1 do Anexo VII-F da IN SEGES/</w:t>
      </w:r>
      <w:r w:rsidR="00980B72">
        <w:rPr>
          <w:rFonts w:cs="Arial"/>
          <w:color w:val="FF0000"/>
          <w:szCs w:val="20"/>
        </w:rPr>
        <w:t>MP</w:t>
      </w:r>
      <w:r w:rsidRPr="00841AD8">
        <w:rPr>
          <w:rFonts w:cs="Arial"/>
          <w:color w:val="FF0000"/>
          <w:szCs w:val="20"/>
        </w:rPr>
        <w:t xml:space="preserve"> n. 5/2017.  </w:t>
      </w:r>
    </w:p>
    <w:p w14:paraId="50C4EBCC" w14:textId="77777777" w:rsidR="00D72578" w:rsidRPr="00D72578" w:rsidRDefault="00D72578" w:rsidP="00D72578">
      <w:pPr>
        <w:pStyle w:val="PargrafodaLista"/>
        <w:spacing w:before="120" w:after="120" w:line="276" w:lineRule="auto"/>
        <w:ind w:left="570"/>
        <w:jc w:val="both"/>
        <w:rPr>
          <w:rFonts w:cs="Arial"/>
          <w:color w:val="FF0000"/>
          <w:szCs w:val="20"/>
        </w:rPr>
      </w:pPr>
    </w:p>
    <w:p w14:paraId="2D96CACD" w14:textId="7878E970" w:rsidR="00D72578" w:rsidRDefault="00D72578" w:rsidP="00D72578">
      <w:pPr>
        <w:pStyle w:val="PargrafodaLista"/>
        <w:spacing w:before="120" w:after="120" w:line="276" w:lineRule="auto"/>
        <w:ind w:left="570"/>
        <w:jc w:val="both"/>
        <w:rPr>
          <w:rFonts w:cs="Arial"/>
          <w:b/>
          <w:i/>
          <w:color w:val="FF0000"/>
          <w:szCs w:val="20"/>
          <w:u w:val="single"/>
        </w:rPr>
      </w:pPr>
      <w:r w:rsidRPr="00D72578">
        <w:rPr>
          <w:rFonts w:cs="Arial"/>
          <w:b/>
          <w:i/>
          <w:color w:val="FF0000"/>
          <w:szCs w:val="20"/>
          <w:u w:val="single"/>
        </w:rPr>
        <w:t>OU</w:t>
      </w:r>
    </w:p>
    <w:p w14:paraId="3611BF2F" w14:textId="77777777" w:rsidR="006D3D1C" w:rsidRDefault="006D3D1C" w:rsidP="006D3D1C"/>
    <w:p w14:paraId="61E046A3" w14:textId="08AB7C55" w:rsidR="006D3D1C" w:rsidRPr="00B36A0E" w:rsidRDefault="006D3D1C" w:rsidP="002024C8">
      <w:pPr>
        <w:pBdr>
          <w:top w:val="single" w:sz="4" w:space="1" w:color="auto"/>
          <w:left w:val="single" w:sz="4" w:space="4" w:color="auto"/>
          <w:bottom w:val="single" w:sz="4" w:space="1" w:color="auto"/>
          <w:right w:val="single" w:sz="4" w:space="4" w:color="auto"/>
        </w:pBdr>
        <w:shd w:val="clear" w:color="auto" w:fill="FFFFCC"/>
        <w:jc w:val="both"/>
        <w:rPr>
          <w:i/>
          <w:szCs w:val="20"/>
        </w:rPr>
      </w:pPr>
      <w:r w:rsidRPr="00B36A0E">
        <w:rPr>
          <w:b/>
        </w:rPr>
        <w:t>Nota Explicativa</w:t>
      </w:r>
      <w:r w:rsidRPr="00B36A0E">
        <w:rPr>
          <w:i/>
          <w:szCs w:val="20"/>
        </w:rPr>
        <w:t>: Caso seja escolhida a opção do reajuste em sentido estrito</w:t>
      </w:r>
      <w:r w:rsidR="00066222" w:rsidRPr="00B36A0E">
        <w:rPr>
          <w:i/>
          <w:szCs w:val="20"/>
        </w:rPr>
        <w:t xml:space="preserve"> (</w:t>
      </w:r>
      <w:r w:rsidR="00066222" w:rsidRPr="00B36A0E">
        <w:rPr>
          <w:rFonts w:cs="Arial"/>
          <w:i/>
          <w:szCs w:val="20"/>
        </w:rPr>
        <w:t>art. 13, § 2º, do Decreto n.º 9.507, de 2018, e no art. 61, § 4º, da IN SEGES/MP n.º 05/2017)</w:t>
      </w:r>
      <w:r w:rsidRPr="00B36A0E">
        <w:rPr>
          <w:i/>
          <w:szCs w:val="20"/>
        </w:rPr>
        <w:t xml:space="preserve">, deverão ser adotados os itens dispostos a seguir. </w:t>
      </w:r>
    </w:p>
    <w:p w14:paraId="7A236F85" w14:textId="4B427F13" w:rsidR="0061355E" w:rsidRPr="00B36A0E" w:rsidRDefault="0061355E" w:rsidP="0061355E">
      <w:pPr>
        <w:pStyle w:val="Nivel1"/>
        <w:numPr>
          <w:ilvl w:val="0"/>
          <w:numId w:val="36"/>
        </w:numPr>
        <w:rPr>
          <w:color w:val="FF0000"/>
        </w:rPr>
      </w:pPr>
      <w:r w:rsidRPr="00B36A0E">
        <w:rPr>
          <w:color w:val="FF0000"/>
        </w:rPr>
        <w:t>DO REAJUSTAMENTO DE PREÇOS EM SENTIDO AMPLO (REAJUSTE)</w:t>
      </w:r>
    </w:p>
    <w:p w14:paraId="16FB91C2" w14:textId="6DCBCBB6" w:rsidR="00D72578" w:rsidRPr="00B36A0E" w:rsidRDefault="00D72578" w:rsidP="006D3D1C">
      <w:pPr>
        <w:pStyle w:val="Nivel01Titulo"/>
        <w:numPr>
          <w:ilvl w:val="1"/>
          <w:numId w:val="36"/>
        </w:numPr>
        <w:tabs>
          <w:tab w:val="clear" w:pos="567"/>
        </w:tabs>
        <w:ind w:left="426" w:hanging="426"/>
        <w:rPr>
          <w:rFonts w:cs="Arial"/>
          <w:b w:val="0"/>
          <w:color w:val="FF0000"/>
        </w:rPr>
      </w:pPr>
      <w:r w:rsidRPr="00B36A0E">
        <w:rPr>
          <w:rFonts w:cs="Arial"/>
          <w:b w:val="0"/>
          <w:color w:val="FF0000"/>
        </w:rPr>
        <w:t>Os preços são fixos e irreajustáveis no prazo de um ano contado da data limite para a apresentação das propostas.</w:t>
      </w:r>
    </w:p>
    <w:p w14:paraId="4C138EC0" w14:textId="77777777" w:rsidR="00D72578" w:rsidRPr="00B36A0E" w:rsidRDefault="00D72578" w:rsidP="006D3D1C">
      <w:pPr>
        <w:pStyle w:val="Nivel01Titulo"/>
        <w:numPr>
          <w:ilvl w:val="2"/>
          <w:numId w:val="36"/>
        </w:numPr>
        <w:ind w:left="426" w:firstLine="0"/>
        <w:rPr>
          <w:rFonts w:cstheme="majorBidi"/>
          <w:b w:val="0"/>
          <w:color w:val="FF0000"/>
          <w:lang w:eastAsia="en-US"/>
        </w:rPr>
      </w:pPr>
      <w:r w:rsidRPr="00B36A0E">
        <w:rPr>
          <w:rFonts w:cs="Arial"/>
          <w:b w:val="0"/>
          <w:bCs w:val="0"/>
          <w:iCs/>
          <w:color w:val="FF0000"/>
        </w:rPr>
        <w:t xml:space="preserve">Dentro do </w:t>
      </w:r>
      <w:r w:rsidRPr="00B36A0E">
        <w:rPr>
          <w:rFonts w:cs="Arial"/>
          <w:b w:val="0"/>
          <w:color w:val="FF0000"/>
        </w:rPr>
        <w:t>prazo</w:t>
      </w:r>
      <w:r w:rsidRPr="00B36A0E">
        <w:rPr>
          <w:rFonts w:cs="Arial"/>
          <w:b w:val="0"/>
          <w:bCs w:val="0"/>
          <w:iCs/>
          <w:color w:val="FF0000"/>
        </w:rPr>
        <w:t xml:space="preserve"> de vigência do contrato e mediante solicitação da contratada, os preços contratados poderão sofrer reajuste após o interregno de um ano, aplicando-se o índice ............., exclusivamente para as obrigações iniciadas e concluídas após a ocorrência da anualidade.</w:t>
      </w:r>
    </w:p>
    <w:p w14:paraId="25583C56" w14:textId="4576FA1C" w:rsidR="00D72578" w:rsidRPr="00B36A0E" w:rsidRDefault="00D72578" w:rsidP="000F19B6">
      <w:pPr>
        <w:pStyle w:val="GradeColorida-nfase11"/>
        <w:pBdr>
          <w:right w:val="single" w:sz="4" w:space="0" w:color="1F497D"/>
        </w:pBdr>
        <w:rPr>
          <w:rFonts w:ascii="Arial" w:hAnsi="Arial" w:cs="Arial"/>
          <w:iCs w:val="0"/>
          <w:szCs w:val="20"/>
          <w:lang w:val="pt-BR" w:eastAsia="en-US"/>
        </w:rPr>
      </w:pPr>
      <w:r w:rsidRPr="00B36A0E">
        <w:rPr>
          <w:rFonts w:ascii="Arial" w:hAnsi="Arial" w:cs="Arial"/>
          <w:b/>
          <w:szCs w:val="20"/>
          <w:lang w:val="pt-BR"/>
        </w:rPr>
        <w:t>Nota explicativa:</w:t>
      </w:r>
      <w:r w:rsidRPr="00B36A0E">
        <w:rPr>
          <w:rFonts w:ascii="Arial" w:hAnsi="Arial" w:cs="Arial"/>
          <w:szCs w:val="20"/>
        </w:rPr>
        <w:t xml:space="preserve"> </w:t>
      </w:r>
      <w:r w:rsidR="000F19B6" w:rsidRPr="00B36A0E">
        <w:rPr>
          <w:rFonts w:ascii="Arial" w:hAnsi="Arial" w:cs="Arial"/>
          <w:color w:val="auto"/>
          <w:szCs w:val="20"/>
          <w:lang w:val="pt-BR"/>
        </w:rPr>
        <w:t>A Administração</w:t>
      </w:r>
      <w:r w:rsidR="000F19B6" w:rsidRPr="00B36A0E">
        <w:rPr>
          <w:rFonts w:ascii="Arial" w:hAnsi="Arial" w:cs="Arial"/>
          <w:color w:val="auto"/>
          <w:szCs w:val="20"/>
        </w:rPr>
        <w:t xml:space="preserve"> deverá atentar para que o índice utilizado seja o indicador mais próximo da efetiva variação dos preços dos </w:t>
      </w:r>
      <w:r w:rsidR="000F19B6" w:rsidRPr="00B36A0E">
        <w:rPr>
          <w:rFonts w:ascii="Arial" w:hAnsi="Arial" w:cs="Arial"/>
          <w:color w:val="auto"/>
          <w:szCs w:val="20"/>
          <w:lang w:val="pt-BR"/>
        </w:rPr>
        <w:t>insumos e materiais</w:t>
      </w:r>
      <w:r w:rsidR="000F19B6" w:rsidRPr="00B36A0E">
        <w:rPr>
          <w:rFonts w:ascii="Arial" w:hAnsi="Arial" w:cs="Arial"/>
          <w:color w:val="auto"/>
          <w:szCs w:val="20"/>
        </w:rPr>
        <w:t xml:space="preserve"> a serem fornecidos</w:t>
      </w:r>
      <w:r w:rsidR="000F19B6" w:rsidRPr="00B36A0E">
        <w:rPr>
          <w:rFonts w:ascii="Arial" w:hAnsi="Arial" w:cs="Arial"/>
          <w:color w:val="auto"/>
          <w:szCs w:val="20"/>
          <w:lang w:val="pt-BR"/>
        </w:rPr>
        <w:t>,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w:t>
      </w:r>
      <w:r w:rsidR="000F19B6" w:rsidRPr="00B36A0E">
        <w:rPr>
          <w:rFonts w:ascii="Arial" w:hAnsi="Arial" w:cs="Arial"/>
          <w:color w:val="auto"/>
          <w:szCs w:val="20"/>
        </w:rPr>
        <w:t xml:space="preserve"> A Administração poderá, ainda, </w:t>
      </w:r>
      <w:r w:rsidR="000F19B6" w:rsidRPr="00B36A0E">
        <w:rPr>
          <w:rFonts w:ascii="Arial" w:hAnsi="Arial" w:cs="Arial"/>
          <w:color w:val="auto"/>
          <w:szCs w:val="20"/>
          <w:lang w:val="pt-BR"/>
        </w:rPr>
        <w:t xml:space="preserve">se valer de </w:t>
      </w:r>
      <w:r w:rsidR="000F19B6" w:rsidRPr="00B36A0E">
        <w:rPr>
          <w:rFonts w:ascii="Arial" w:hAnsi="Arial" w:cs="Arial"/>
          <w:color w:val="auto"/>
          <w:szCs w:val="20"/>
        </w:rPr>
        <w:t>índices diferenciados, de forma justificada, de acordo com as peculiaridades envolvidas no objeto contratual</w:t>
      </w:r>
      <w:r w:rsidR="000F19B6" w:rsidRPr="00B36A0E">
        <w:rPr>
          <w:rFonts w:ascii="Arial" w:hAnsi="Arial" w:cs="Arial"/>
          <w:color w:val="auto"/>
          <w:szCs w:val="20"/>
          <w:lang w:val="pt-BR"/>
        </w:rPr>
        <w:t>”</w:t>
      </w:r>
      <w:r w:rsidR="000F19B6" w:rsidRPr="00B36A0E">
        <w:rPr>
          <w:rFonts w:ascii="Arial" w:hAnsi="Arial" w:cs="Arial"/>
          <w:color w:val="auto"/>
          <w:szCs w:val="20"/>
        </w:rPr>
        <w:t>.</w:t>
      </w:r>
      <w:r w:rsidR="000F19B6" w:rsidRPr="00B36A0E">
        <w:rPr>
          <w:rFonts w:ascii="Arial" w:hAnsi="Arial" w:cs="Arial"/>
          <w:color w:val="auto"/>
          <w:szCs w:val="20"/>
          <w:lang w:val="pt-BR"/>
        </w:rPr>
        <w:t xml:space="preserve"> (Parecer n.º 04/2013/CPLC/DEPCONSU/PGF/AGU, NUP: 00407.001847/2013-61). </w:t>
      </w:r>
      <w:r w:rsidRPr="00B36A0E">
        <w:rPr>
          <w:rFonts w:ascii="Arial" w:hAnsi="Arial" w:cs="Arial"/>
          <w:szCs w:val="20"/>
        </w:rPr>
        <w:t>A Administração poderá, ainda, utilizar índices diferenciados, de forma justificada, de acordo com as peculiaridades envolvidas no objeto contratual.</w:t>
      </w:r>
    </w:p>
    <w:p w14:paraId="450F67E3" w14:textId="77777777" w:rsidR="00D72578" w:rsidRPr="00B36A0E" w:rsidRDefault="00D72578" w:rsidP="006D3D1C">
      <w:pPr>
        <w:pStyle w:val="PargrafodaLista"/>
        <w:numPr>
          <w:ilvl w:val="1"/>
          <w:numId w:val="36"/>
        </w:numPr>
        <w:spacing w:before="120" w:after="120" w:line="276" w:lineRule="auto"/>
        <w:ind w:left="426"/>
        <w:jc w:val="both"/>
        <w:rPr>
          <w:bCs/>
          <w:iCs/>
          <w:color w:val="FF0000"/>
          <w:szCs w:val="20"/>
        </w:rPr>
      </w:pPr>
      <w:r w:rsidRPr="00B36A0E">
        <w:rPr>
          <w:bCs/>
          <w:iCs/>
          <w:color w:val="FF0000"/>
          <w:szCs w:val="20"/>
        </w:rPr>
        <w:t>Nos reajustes subsequentes ao primeiro, o interregno mínimo de um ano será contado a partir dos efeitos financeiros do último reajuste.</w:t>
      </w:r>
    </w:p>
    <w:p w14:paraId="7B115597" w14:textId="77777777" w:rsidR="00D72578" w:rsidRPr="00B36A0E" w:rsidRDefault="00D72578" w:rsidP="006D3D1C">
      <w:pPr>
        <w:pStyle w:val="PargrafodaLista"/>
        <w:numPr>
          <w:ilvl w:val="1"/>
          <w:numId w:val="36"/>
        </w:numPr>
        <w:spacing w:before="120" w:after="120" w:line="276" w:lineRule="auto"/>
        <w:ind w:left="426"/>
        <w:jc w:val="both"/>
        <w:rPr>
          <w:bCs/>
          <w:iCs/>
          <w:color w:val="FF0000"/>
          <w:szCs w:val="20"/>
        </w:rPr>
      </w:pPr>
      <w:r w:rsidRPr="00B36A0E">
        <w:rPr>
          <w:bCs/>
          <w:iCs/>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30D71CC"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Nas aferições finais, o índice utilizado para reajuste será, obrigatoriamente, o definitivo.</w:t>
      </w:r>
    </w:p>
    <w:p w14:paraId="15D38756"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Caso o índice estabelecido para reajustamento venha a ser extinto ou de qualquer forma não possa mais ser utilizado, será adotado, em substituição, o que vier a ser determinado pela legislação então em vigor.</w:t>
      </w:r>
    </w:p>
    <w:p w14:paraId="6EFBBB1E"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 xml:space="preserve">Na ausência de previsão legal quanto ao índice substituto, as partes elegerão novo índice oficial, para reajustamento do preço do valor remanescente, por meio de termo aditivo. </w:t>
      </w:r>
    </w:p>
    <w:p w14:paraId="4A4655AC"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lastRenderedPageBreak/>
        <w:t>O reajuste será realizado por apostilamento.</w:t>
      </w:r>
    </w:p>
    <w:p w14:paraId="3AA85F74" w14:textId="77777777" w:rsidR="00DC7C87" w:rsidRPr="00841AD8" w:rsidRDefault="00347A73" w:rsidP="00347A73">
      <w:pPr>
        <w:pStyle w:val="Nivel1"/>
        <w:numPr>
          <w:ilvl w:val="0"/>
          <w:numId w:val="0"/>
        </w:numPr>
        <w:ind w:left="360"/>
        <w:rPr>
          <w:rFonts w:cs="Arial"/>
          <w:color w:val="auto"/>
        </w:rPr>
      </w:pPr>
      <w:r w:rsidRPr="00841AD8">
        <w:rPr>
          <w:rFonts w:cs="Arial"/>
          <w:color w:val="auto"/>
        </w:rPr>
        <w:t xml:space="preserve">21. </w:t>
      </w:r>
      <w:r w:rsidR="00DC7C87" w:rsidRPr="00841AD8">
        <w:rPr>
          <w:rFonts w:cs="Arial"/>
          <w:color w:val="auto"/>
        </w:rPr>
        <w:t>GARANTIA DA EXECUÇÃO</w:t>
      </w:r>
    </w:p>
    <w:p w14:paraId="6862C92B" w14:textId="77777777" w:rsidR="00DC7C87" w:rsidRPr="00841AD8" w:rsidRDefault="00DC7C87" w:rsidP="00DC7C87">
      <w:pPr>
        <w:spacing w:line="276" w:lineRule="auto"/>
        <w:rPr>
          <w:i/>
          <w:color w:val="FF0000"/>
          <w:szCs w:val="20"/>
        </w:rPr>
      </w:pPr>
    </w:p>
    <w:p w14:paraId="30CC6345" w14:textId="77777777" w:rsidR="00E37234" w:rsidRPr="00841AD8" w:rsidRDefault="00E37234" w:rsidP="00E167D1">
      <w:pPr>
        <w:pStyle w:val="Citao"/>
        <w:spacing w:line="276" w:lineRule="auto"/>
        <w:rPr>
          <w:color w:val="auto"/>
          <w:szCs w:val="20"/>
        </w:rPr>
      </w:pPr>
      <w:r w:rsidRPr="00841AD8">
        <w:rPr>
          <w:rFonts w:cs="Arial"/>
          <w:b/>
          <w:color w:val="auto"/>
          <w:szCs w:val="20"/>
        </w:rPr>
        <w:t>Nota explicativa</w:t>
      </w:r>
      <w:r w:rsidRPr="00841AD8">
        <w:rPr>
          <w:color w:val="auto"/>
          <w:szCs w:val="20"/>
        </w:rPr>
        <w:t xml:space="preserve">: </w:t>
      </w:r>
      <w:r w:rsidR="00E167D1" w:rsidRPr="00841AD8">
        <w:rPr>
          <w:color w:val="auto"/>
          <w:szCs w:val="20"/>
          <w:lang w:val="pt-BR"/>
        </w:rPr>
        <w:t>A</w:t>
      </w:r>
      <w:r w:rsidRPr="00841AD8">
        <w:rPr>
          <w:color w:val="auto"/>
          <w:szCs w:val="20"/>
        </w:rPr>
        <w:t xml:space="preserve"> garantia é obrigatória para os contratos que envolvam a execução de serviços continuados com dedicação exclusiva de mão de obra, nos termos do art. </w:t>
      </w:r>
      <w:r w:rsidR="00E167D1" w:rsidRPr="00841AD8">
        <w:rPr>
          <w:color w:val="auto"/>
          <w:szCs w:val="20"/>
          <w:lang w:val="pt-BR"/>
        </w:rPr>
        <w:t>8</w:t>
      </w:r>
      <w:r w:rsidRPr="00841AD8">
        <w:rPr>
          <w:color w:val="auto"/>
          <w:szCs w:val="20"/>
        </w:rPr>
        <w:t>º,</w:t>
      </w:r>
      <w:r w:rsidR="009277BB" w:rsidRPr="00841AD8">
        <w:rPr>
          <w:color w:val="auto"/>
          <w:szCs w:val="20"/>
          <w:lang w:val="pt-BR"/>
        </w:rPr>
        <w:t xml:space="preserve"> VI</w:t>
      </w:r>
      <w:r w:rsidRPr="00841AD8">
        <w:rPr>
          <w:color w:val="auto"/>
          <w:szCs w:val="20"/>
        </w:rPr>
        <w:t xml:space="preserve"> </w:t>
      </w:r>
      <w:r w:rsidR="009277BB" w:rsidRPr="00841AD8">
        <w:rPr>
          <w:color w:val="auto"/>
          <w:szCs w:val="20"/>
          <w:lang w:val="pt-BR"/>
        </w:rPr>
        <w:t>do Decreto nº 9.507, de 2018</w:t>
      </w:r>
      <w:r w:rsidRPr="00841AD8">
        <w:rPr>
          <w:color w:val="auto"/>
          <w:szCs w:val="20"/>
        </w:rPr>
        <w:t>, e do item 3 do Anexo VII-F da Instrução Normativa SEGES/MP n.º 05/2017.</w:t>
      </w:r>
    </w:p>
    <w:p w14:paraId="2C091014" w14:textId="77777777" w:rsidR="00DC7C87" w:rsidRPr="00841AD8" w:rsidRDefault="00CE7B8D" w:rsidP="00347A73">
      <w:pPr>
        <w:pStyle w:val="PargrafodaLista"/>
        <w:numPr>
          <w:ilvl w:val="1"/>
          <w:numId w:val="40"/>
        </w:numPr>
        <w:spacing w:before="120" w:after="120" w:line="276" w:lineRule="auto"/>
        <w:ind w:left="-142" w:hanging="76"/>
        <w:jc w:val="both"/>
        <w:rPr>
          <w:rFonts w:cs="Arial"/>
          <w:szCs w:val="20"/>
        </w:rPr>
      </w:pPr>
      <w:r w:rsidRPr="00841AD8">
        <w:rPr>
          <w:rFonts w:cs="Arial"/>
          <w:szCs w:val="20"/>
        </w:rPr>
        <w:t xml:space="preserve"> </w:t>
      </w:r>
      <w:r w:rsidR="00DC7C87" w:rsidRPr="00841AD8">
        <w:rPr>
          <w:rFonts w:cs="Arial"/>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2BAAA13" w14:textId="77777777" w:rsidR="00DC7C87" w:rsidRPr="00841AD8" w:rsidRDefault="00DC7C87" w:rsidP="00347A73">
      <w:pPr>
        <w:pStyle w:val="PargrafodaLista"/>
        <w:numPr>
          <w:ilvl w:val="1"/>
          <w:numId w:val="40"/>
        </w:numPr>
        <w:spacing w:before="120" w:after="120" w:line="276" w:lineRule="auto"/>
        <w:ind w:left="-142" w:hanging="76"/>
        <w:jc w:val="both"/>
        <w:rPr>
          <w:szCs w:val="20"/>
        </w:rPr>
      </w:pPr>
      <w:r w:rsidRPr="00841AD8">
        <w:rPr>
          <w:rFonts w:cs="Arial"/>
          <w:szCs w:val="20"/>
        </w:rPr>
        <w:t>No prazo máximo de 10 (dez) dias úteis, prorrogáveis por igual período, a critério do contratante, contados da assinatura do contrato, a contratada deverá apresentar comprovante</w:t>
      </w:r>
      <w:r w:rsidRPr="00841AD8">
        <w:rPr>
          <w:rFonts w:eastAsia="Calibri" w:cs="Arial"/>
          <w:szCs w:val="20"/>
          <w:lang w:eastAsia="en-US"/>
        </w:rPr>
        <w:t xml:space="preserve"> de prestação de garantia, podendo optar por caução em dinheiro ou títulos da dívida pública, seguro-garantia ou fiança bancária. </w:t>
      </w:r>
    </w:p>
    <w:p w14:paraId="7E1BA0CC" w14:textId="77777777" w:rsidR="00347A73" w:rsidRPr="00841AD8" w:rsidRDefault="00DC7C87" w:rsidP="00E016BC">
      <w:pPr>
        <w:pStyle w:val="PargrafodaLista"/>
        <w:numPr>
          <w:ilvl w:val="2"/>
          <w:numId w:val="40"/>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04F4A2BB" w14:textId="77777777" w:rsidR="00DC7C87" w:rsidRPr="00841AD8" w:rsidRDefault="00DC7C87" w:rsidP="00E016BC">
      <w:pPr>
        <w:pStyle w:val="PargrafodaLista"/>
        <w:numPr>
          <w:ilvl w:val="2"/>
          <w:numId w:val="40"/>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81393B6" w14:textId="178DB12E" w:rsidR="00DC7C87" w:rsidRPr="00841AD8" w:rsidRDefault="00DC7C87" w:rsidP="001E66D6">
      <w:pPr>
        <w:pStyle w:val="PargrafodaLista"/>
        <w:numPr>
          <w:ilvl w:val="1"/>
          <w:numId w:val="40"/>
        </w:numPr>
        <w:spacing w:before="120" w:after="120" w:line="276" w:lineRule="auto"/>
        <w:jc w:val="both"/>
        <w:rPr>
          <w:szCs w:val="20"/>
        </w:rPr>
      </w:pPr>
      <w:r w:rsidRPr="00841AD8">
        <w:rPr>
          <w:szCs w:val="20"/>
        </w:rPr>
        <w:t>A validade da garantia, qualquer que seja a modalidade escolhida, deverá abranger um período de 90 dias após o término da vigência contratual, conforme item 3.1 do Anexo VII-F da IN SEGES/</w:t>
      </w:r>
      <w:r w:rsidR="00980B72">
        <w:rPr>
          <w:szCs w:val="20"/>
        </w:rPr>
        <w:t>MP</w:t>
      </w:r>
      <w:r w:rsidRPr="00841AD8">
        <w:rPr>
          <w:szCs w:val="20"/>
        </w:rPr>
        <w:t xml:space="preserve"> nº 5/2017.</w:t>
      </w:r>
    </w:p>
    <w:p w14:paraId="6216744C" w14:textId="77777777" w:rsidR="00DC7C87" w:rsidRPr="00841AD8" w:rsidRDefault="00DC7C87" w:rsidP="00DC7C87">
      <w:pPr>
        <w:pStyle w:val="Citao"/>
        <w:pBdr>
          <w:left w:val="single" w:sz="4" w:space="3" w:color="1F497D"/>
          <w:bottom w:val="single" w:sz="4" w:space="0" w:color="1F497D"/>
        </w:pBdr>
        <w:spacing w:line="276" w:lineRule="auto"/>
        <w:rPr>
          <w:i w:val="0"/>
          <w:color w:val="auto"/>
          <w:szCs w:val="20"/>
          <w:lang w:val="pt-BR"/>
        </w:rPr>
      </w:pPr>
      <w:r w:rsidRPr="00841AD8">
        <w:rPr>
          <w:b/>
          <w:i w:val="0"/>
          <w:color w:val="auto"/>
          <w:szCs w:val="20"/>
        </w:rPr>
        <w:t>Nota Explicativa</w:t>
      </w:r>
      <w:r w:rsidR="00AD2EE7" w:rsidRPr="00841AD8">
        <w:rPr>
          <w:i w:val="0"/>
          <w:color w:val="auto"/>
          <w:szCs w:val="20"/>
        </w:rPr>
        <w:t xml:space="preserve">: O art. </w:t>
      </w:r>
      <w:r w:rsidR="00AD2EE7" w:rsidRPr="00841AD8">
        <w:rPr>
          <w:i w:val="0"/>
          <w:color w:val="auto"/>
          <w:szCs w:val="20"/>
          <w:lang w:val="pt-BR"/>
        </w:rPr>
        <w:t>8</w:t>
      </w:r>
      <w:r w:rsidRPr="00841AD8">
        <w:rPr>
          <w:i w:val="0"/>
          <w:color w:val="auto"/>
          <w:szCs w:val="20"/>
        </w:rPr>
        <w:t>º,</w:t>
      </w:r>
      <w:r w:rsidR="00AD2EE7" w:rsidRPr="00841AD8">
        <w:rPr>
          <w:i w:val="0"/>
          <w:color w:val="auto"/>
          <w:szCs w:val="20"/>
          <w:lang w:val="pt-BR"/>
        </w:rPr>
        <w:t xml:space="preserve"> VI do Decreto nº 9.507, de 2018</w:t>
      </w:r>
      <w:r w:rsidRPr="00841AD8">
        <w:rPr>
          <w:i w:val="0"/>
          <w:color w:val="auto"/>
          <w:szCs w:val="20"/>
        </w:rPr>
        <w:t xml:space="preserve">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r w:rsidRPr="00841AD8">
        <w:rPr>
          <w:i w:val="0"/>
          <w:color w:val="auto"/>
          <w:szCs w:val="20"/>
          <w:lang w:val="pt-BR"/>
        </w:rPr>
        <w:t>.</w:t>
      </w:r>
    </w:p>
    <w:p w14:paraId="127876E2" w14:textId="77777777" w:rsidR="00DC7C87" w:rsidRPr="00841AD8" w:rsidRDefault="00DC7C87" w:rsidP="00DC7C87">
      <w:pPr>
        <w:pStyle w:val="Citao"/>
        <w:pBdr>
          <w:left w:val="single" w:sz="4" w:space="3" w:color="1F497D"/>
          <w:bottom w:val="single" w:sz="4" w:space="0" w:color="1F497D"/>
        </w:pBdr>
        <w:spacing w:line="276" w:lineRule="auto"/>
        <w:rPr>
          <w:i w:val="0"/>
          <w:color w:val="auto"/>
          <w:szCs w:val="20"/>
        </w:rPr>
      </w:pPr>
    </w:p>
    <w:p w14:paraId="32756577"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 xml:space="preserve">A garantia assegurará, qualquer que seja a modalidade escolhida, o pagamento de: </w:t>
      </w:r>
    </w:p>
    <w:p w14:paraId="5CC243E5"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prejuízos advindos do não cumprimento do objeto do contrato e do não adimplemento das demais obrigações nele previstas; </w:t>
      </w:r>
    </w:p>
    <w:p w14:paraId="23B394D7"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prejuízos diretos causados à Administração decorrentes de culpa ou dolo durante a execução do contrato;</w:t>
      </w:r>
    </w:p>
    <w:p w14:paraId="3B61BE1E"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multas moratórias e punitivas aplicadas pela Administração à contratada; e  </w:t>
      </w:r>
    </w:p>
    <w:p w14:paraId="2FC75FB6"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obrigações trabalhistas e previdenciárias de qualquer natureza e para com o FGTS, não adimplidas pela contratada, quando couber.</w:t>
      </w:r>
    </w:p>
    <w:p w14:paraId="0EAFA8A7" w14:textId="77777777" w:rsidR="00DC7C87" w:rsidRPr="00841AD8" w:rsidRDefault="00DC7C87" w:rsidP="001E66D6">
      <w:pPr>
        <w:numPr>
          <w:ilvl w:val="1"/>
          <w:numId w:val="40"/>
        </w:numPr>
        <w:spacing w:before="120" w:after="120" w:line="276" w:lineRule="auto"/>
        <w:ind w:left="0" w:firstLine="0"/>
        <w:jc w:val="both"/>
        <w:rPr>
          <w:rFonts w:cs="Arial"/>
          <w:szCs w:val="20"/>
        </w:rPr>
      </w:pPr>
      <w:r w:rsidRPr="00841AD8">
        <w:rPr>
          <w:rFonts w:cs="Arial"/>
          <w:szCs w:val="20"/>
        </w:rPr>
        <w:t>A modalidade seguro-garantia somente será aceita se contemplar todos os eventos indicados no item anterior, observada a legislação que rege a matéria.</w:t>
      </w:r>
    </w:p>
    <w:p w14:paraId="03E5D8DA" w14:textId="77777777" w:rsidR="00DC7C87" w:rsidRPr="00841AD8" w:rsidRDefault="00DC7C87" w:rsidP="001E66D6">
      <w:pPr>
        <w:numPr>
          <w:ilvl w:val="1"/>
          <w:numId w:val="40"/>
        </w:numPr>
        <w:spacing w:before="120" w:after="120" w:line="276" w:lineRule="auto"/>
        <w:ind w:left="0" w:firstLine="0"/>
        <w:jc w:val="both"/>
        <w:rPr>
          <w:rFonts w:cs="Arial"/>
          <w:szCs w:val="20"/>
        </w:rPr>
      </w:pPr>
      <w:r w:rsidRPr="00841AD8">
        <w:rPr>
          <w:rFonts w:cs="Arial"/>
          <w:szCs w:val="20"/>
        </w:rPr>
        <w:t>A garantia em dinheiro deverá ser efetuada em favor da Contratante, em conta específica na Caixa Econômica Federal, com correção monetária.</w:t>
      </w:r>
    </w:p>
    <w:p w14:paraId="23BCCFEE"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D81A1CC"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No caso de garantia na modalidade de fiança bancária, deverá constar expressa renúncia do fiador aos benefícios do artigo 827 do Código Civil.</w:t>
      </w:r>
    </w:p>
    <w:p w14:paraId="1128DBC4"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szCs w:val="20"/>
          <w:lang w:eastAsia="en-US"/>
        </w:rPr>
        <w:lastRenderedPageBreak/>
        <w:t xml:space="preserve">No caso de alteração do valor do contrato, ou prorrogação de sua vigência, a garantia deverá ser ajustada à nova situação ou renovada, seguindo os mesmos parâmetros utilizados quando da contratação. </w:t>
      </w:r>
    </w:p>
    <w:p w14:paraId="67839AB5"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Se o valor da garantia for utilizado total ou parcialmente em pagamento de qualquer obrigação, a Contratada obriga-se a fazer a respectiva reposição no prazo máximo de .......... (......) dias úteis, contados da data em que for notificada.</w:t>
      </w:r>
    </w:p>
    <w:p w14:paraId="3ED30DE9"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A Contratante executará a garantia na forma prevista na legislação que rege a matéria.</w:t>
      </w:r>
    </w:p>
    <w:p w14:paraId="41C97CA9" w14:textId="77777777" w:rsidR="00AD2EE7" w:rsidRPr="00841AD8" w:rsidRDefault="00AD2EE7" w:rsidP="00AD2EE7">
      <w:pPr>
        <w:pStyle w:val="Citao"/>
        <w:pBdr>
          <w:left w:val="single" w:sz="4" w:space="3" w:color="1F497D"/>
          <w:bottom w:val="single" w:sz="4" w:space="0" w:color="1F497D"/>
        </w:pBdr>
        <w:spacing w:line="276" w:lineRule="auto"/>
        <w:rPr>
          <w:i w:val="0"/>
          <w:color w:val="auto"/>
          <w:szCs w:val="20"/>
        </w:rPr>
      </w:pPr>
      <w:r w:rsidRPr="00841AD8">
        <w:rPr>
          <w:b/>
          <w:i w:val="0"/>
          <w:color w:val="auto"/>
          <w:szCs w:val="20"/>
        </w:rPr>
        <w:t>Nota explicativa:</w:t>
      </w:r>
      <w:r w:rsidRPr="00841AD8">
        <w:rPr>
          <w:i w:val="0"/>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69C03124" w14:textId="77777777" w:rsidR="00DC7C87" w:rsidRPr="00841AD8" w:rsidRDefault="00DC7C87" w:rsidP="001E66D6">
      <w:pPr>
        <w:numPr>
          <w:ilvl w:val="1"/>
          <w:numId w:val="40"/>
        </w:numPr>
        <w:spacing w:before="120" w:after="120" w:line="276" w:lineRule="auto"/>
        <w:ind w:left="142" w:firstLine="0"/>
        <w:jc w:val="both"/>
        <w:rPr>
          <w:rFonts w:cs="Arial"/>
          <w:bCs/>
          <w:iCs/>
          <w:szCs w:val="20"/>
        </w:rPr>
      </w:pPr>
      <w:r w:rsidRPr="00841AD8">
        <w:rPr>
          <w:rFonts w:cs="Arial"/>
          <w:bCs/>
          <w:iCs/>
          <w:szCs w:val="20"/>
        </w:rPr>
        <w:t>Será considerada extinta a garantia:</w:t>
      </w:r>
      <w:r w:rsidRPr="00841AD8">
        <w:rPr>
          <w:rFonts w:cs="Arial"/>
          <w:szCs w:val="20"/>
        </w:rPr>
        <w:t xml:space="preserve"> </w:t>
      </w:r>
    </w:p>
    <w:p w14:paraId="0D2A1270"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2121CCB" w14:textId="05E54F20"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w:t>
      </w:r>
      <w:proofErr w:type="gramStart"/>
      <w:r w:rsidRPr="00841AD8">
        <w:rPr>
          <w:rFonts w:cs="Arial"/>
          <w:bCs/>
          <w:iCs/>
          <w:szCs w:val="20"/>
        </w:rPr>
        <w:t>Anexo  VII</w:t>
      </w:r>
      <w:proofErr w:type="gramEnd"/>
      <w:r w:rsidRPr="00841AD8">
        <w:rPr>
          <w:rFonts w:cs="Arial"/>
          <w:bCs/>
          <w:iCs/>
          <w:szCs w:val="20"/>
        </w:rPr>
        <w:t>-F da IN SEGES/</w:t>
      </w:r>
      <w:r w:rsidR="00980B72">
        <w:rPr>
          <w:rFonts w:cs="Arial"/>
          <w:bCs/>
          <w:iCs/>
          <w:szCs w:val="20"/>
        </w:rPr>
        <w:t>MP</w:t>
      </w:r>
      <w:r w:rsidRPr="00841AD8">
        <w:rPr>
          <w:rFonts w:cs="Arial"/>
          <w:bCs/>
          <w:iCs/>
          <w:szCs w:val="20"/>
        </w:rPr>
        <w:t xml:space="preserve"> n. 05/2017. </w:t>
      </w:r>
    </w:p>
    <w:p w14:paraId="2BE763E0" w14:textId="77777777" w:rsidR="00DC7C87" w:rsidRPr="00841AD8" w:rsidRDefault="00DC7C87" w:rsidP="001E66D6">
      <w:pPr>
        <w:numPr>
          <w:ilvl w:val="1"/>
          <w:numId w:val="40"/>
        </w:numPr>
        <w:spacing w:before="120" w:after="120" w:line="276" w:lineRule="auto"/>
        <w:ind w:left="142" w:firstLine="0"/>
        <w:jc w:val="both"/>
        <w:rPr>
          <w:rFonts w:cs="Arial"/>
          <w:szCs w:val="20"/>
        </w:rPr>
      </w:pPr>
      <w:r w:rsidRPr="00841AD8">
        <w:rPr>
          <w:rFonts w:eastAsia="Calibri" w:cs="Arial"/>
          <w:szCs w:val="20"/>
          <w:lang w:eastAsia="en-US"/>
        </w:rPr>
        <w:t xml:space="preserve">O garantidor não é parte para figurar em processo administrativo instaurado pela </w:t>
      </w:r>
      <w:r w:rsidRPr="00841AD8">
        <w:rPr>
          <w:rFonts w:cs="Arial"/>
          <w:szCs w:val="20"/>
        </w:rPr>
        <w:t xml:space="preserve">contratante com o objetivo de apurar prejuízos e/ou aplicar sanções à contratada. </w:t>
      </w:r>
    </w:p>
    <w:p w14:paraId="66EF50D4" w14:textId="77777777" w:rsidR="00DC7C87" w:rsidRPr="00841AD8" w:rsidRDefault="00DC7C87"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 xml:space="preserve">A contratada autoriza a contratante a reter, a qualquer tempo, a garantia, na forma prevista </w:t>
      </w:r>
      <w:r w:rsidR="00E167D1" w:rsidRPr="00841AD8">
        <w:rPr>
          <w:rFonts w:eastAsia="Calibri" w:cs="Arial"/>
          <w:szCs w:val="20"/>
          <w:lang w:eastAsia="en-US"/>
        </w:rPr>
        <w:t>neste TR.</w:t>
      </w:r>
    </w:p>
    <w:p w14:paraId="05FCC7A9" w14:textId="77777777" w:rsidR="00E473F9" w:rsidRPr="00841AD8" w:rsidRDefault="00E473F9"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 xml:space="preserve">A garantia </w:t>
      </w:r>
      <w:r w:rsidR="00E167D1" w:rsidRPr="00841AD8">
        <w:rPr>
          <w:rFonts w:eastAsia="Calibri" w:cs="Arial"/>
          <w:szCs w:val="20"/>
          <w:lang w:eastAsia="en-US"/>
        </w:rPr>
        <w:t xml:space="preserve">da contratação </w:t>
      </w:r>
      <w:r w:rsidRPr="00841AD8">
        <w:rPr>
          <w:rFonts w:eastAsia="Calibri" w:cs="Arial"/>
          <w:szCs w:val="20"/>
          <w:lang w:eastAsia="en-US"/>
        </w:rPr>
        <w:t>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4D844E6C" w14:textId="77777777" w:rsidR="00AC239F" w:rsidRPr="00841AD8" w:rsidRDefault="00AC239F" w:rsidP="001E66D6">
      <w:pPr>
        <w:numPr>
          <w:ilvl w:val="2"/>
          <w:numId w:val="40"/>
        </w:numPr>
        <w:spacing w:before="120" w:after="120" w:line="276" w:lineRule="auto"/>
        <w:jc w:val="both"/>
        <w:rPr>
          <w:rFonts w:eastAsia="Calibri" w:cs="Arial"/>
          <w:szCs w:val="20"/>
          <w:lang w:eastAsia="en-US"/>
        </w:rPr>
      </w:pPr>
      <w:r w:rsidRPr="00841AD8">
        <w:rPr>
          <w:rFonts w:eastAsia="Calibri" w:cs="Arial"/>
          <w:szCs w:val="20"/>
          <w:lang w:eastAsia="en-US"/>
        </w:rPr>
        <w:t>Também poderá haver liberação da garantia se a empresa comprovar que os empregados serão realocados em outra atividade de prestação de serviços, sem que ocorra a interrupção do contrato de trabalho</w:t>
      </w:r>
    </w:p>
    <w:p w14:paraId="67C16FA1" w14:textId="682ACF87" w:rsidR="00E473F9" w:rsidRPr="00841AD8" w:rsidRDefault="00E473F9"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w:t>
      </w:r>
      <w:r w:rsidR="00980B72">
        <w:rPr>
          <w:rFonts w:eastAsia="Calibri" w:cs="Arial"/>
          <w:szCs w:val="20"/>
          <w:lang w:eastAsia="en-US"/>
        </w:rPr>
        <w:t>MP</w:t>
      </w:r>
      <w:r w:rsidRPr="00841AD8">
        <w:rPr>
          <w:rFonts w:eastAsia="Calibri" w:cs="Arial"/>
          <w:szCs w:val="20"/>
          <w:lang w:eastAsia="en-US"/>
        </w:rPr>
        <w:t xml:space="preserve"> n. 5/2017. </w:t>
      </w:r>
    </w:p>
    <w:p w14:paraId="02E470FF" w14:textId="77777777" w:rsidR="00DB206B" w:rsidRPr="00841AD8" w:rsidRDefault="00DB206B" w:rsidP="001E66D6">
      <w:pPr>
        <w:pStyle w:val="Nivel1"/>
        <w:numPr>
          <w:ilvl w:val="0"/>
          <w:numId w:val="40"/>
        </w:numPr>
        <w:rPr>
          <w:rFonts w:cs="Arial"/>
        </w:rPr>
      </w:pPr>
      <w:r w:rsidRPr="00841AD8">
        <w:rPr>
          <w:rFonts w:cs="Arial"/>
        </w:rPr>
        <w:t>DAS SANÇÕES ADMINISTRATIVAS</w:t>
      </w:r>
    </w:p>
    <w:p w14:paraId="10CFA3A2" w14:textId="77777777"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Comete infração administrativa nos termos da Lei nº 10.520, de 2002, a CONTRATADA que:</w:t>
      </w:r>
    </w:p>
    <w:p w14:paraId="08C52BCA"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proofErr w:type="spellStart"/>
      <w:r w:rsidRPr="00841AD8">
        <w:rPr>
          <w:rFonts w:ascii="Arial" w:hAnsi="Arial" w:cs="Arial"/>
          <w:sz w:val="20"/>
          <w:szCs w:val="20"/>
        </w:rPr>
        <w:t>inexecutar</w:t>
      </w:r>
      <w:proofErr w:type="spellEnd"/>
      <w:r w:rsidRPr="00841AD8">
        <w:rPr>
          <w:rFonts w:ascii="Arial" w:hAnsi="Arial" w:cs="Arial"/>
          <w:sz w:val="20"/>
          <w:szCs w:val="20"/>
        </w:rPr>
        <w:t xml:space="preserve"> total ou parcialmente qualquer das obrigações assumidas em decorrência da contratação;</w:t>
      </w:r>
    </w:p>
    <w:p w14:paraId="0F2D95C4"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ensejar o retardamento da execução do objeto;</w:t>
      </w:r>
    </w:p>
    <w:p w14:paraId="62D72837"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falhar ou fraudar na execução do contrato;</w:t>
      </w:r>
    </w:p>
    <w:p w14:paraId="732E9FAB"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comportar-se de modo inidôneo; ou</w:t>
      </w:r>
    </w:p>
    <w:p w14:paraId="5EB04D38"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lastRenderedPageBreak/>
        <w:t>cometer fraude fiscal.</w:t>
      </w:r>
    </w:p>
    <w:p w14:paraId="2C8F3EFA" w14:textId="77777777"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 xml:space="preserve">Pela inexecução </w:t>
      </w:r>
      <w:r w:rsidRPr="00841AD8">
        <w:rPr>
          <w:rFonts w:cs="Arial"/>
          <w:szCs w:val="20"/>
          <w:u w:val="single"/>
        </w:rPr>
        <w:t>total ou parcial</w:t>
      </w:r>
      <w:r w:rsidRPr="00841AD8">
        <w:rPr>
          <w:rFonts w:cs="Arial"/>
          <w:szCs w:val="20"/>
        </w:rPr>
        <w:t xml:space="preserve"> do objeto deste contrato, a Administração pode aplicar à CONTRATADA as seguintes sanções:</w:t>
      </w:r>
    </w:p>
    <w:p w14:paraId="0E6FCA4D"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b/>
          <w:bCs/>
          <w:sz w:val="20"/>
          <w:szCs w:val="20"/>
        </w:rPr>
        <w:t>Advertência por escrito</w:t>
      </w:r>
      <w:r w:rsidRPr="00841AD8">
        <w:rPr>
          <w:rFonts w:ascii="Arial" w:hAnsi="Arial" w:cs="Arial"/>
          <w:sz w:val="20"/>
          <w:szCs w:val="20"/>
        </w:rPr>
        <w:t>,</w:t>
      </w:r>
      <w:r w:rsidR="00464C69" w:rsidRPr="00841AD8">
        <w:rPr>
          <w:rFonts w:ascii="Arial" w:hAnsi="Arial" w:cs="Arial"/>
          <w:sz w:val="20"/>
          <w:szCs w:val="20"/>
        </w:rPr>
        <w:t xml:space="preserve"> </w:t>
      </w:r>
      <w:r w:rsidRPr="00841AD8">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71B09867"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b/>
          <w:bCs/>
          <w:sz w:val="20"/>
          <w:szCs w:val="20"/>
        </w:rPr>
        <w:t>Multa de</w:t>
      </w:r>
      <w:r w:rsidRPr="00841AD8">
        <w:rPr>
          <w:rFonts w:ascii="Arial" w:hAnsi="Arial" w:cs="Arial"/>
          <w:sz w:val="20"/>
          <w:szCs w:val="20"/>
        </w:rPr>
        <w:t xml:space="preserve">: </w:t>
      </w:r>
    </w:p>
    <w:p w14:paraId="1ED39C9C"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0,2% (dois décimos por cento) por dia sobre o valor adjudicado em caso de atraso na execução dos serviços, limitada a incidência a </w:t>
      </w:r>
      <w:r w:rsidRPr="00841AD8">
        <w:rPr>
          <w:rFonts w:ascii="Arial" w:hAnsi="Arial" w:cs="Arial"/>
          <w:color w:val="FF0000"/>
          <w:sz w:val="20"/>
          <w:szCs w:val="20"/>
        </w:rPr>
        <w:t>15</w:t>
      </w:r>
      <w:r w:rsidRPr="00841AD8">
        <w:rPr>
          <w:rFonts w:ascii="Arial" w:hAnsi="Arial" w:cs="Arial"/>
          <w:sz w:val="20"/>
          <w:szCs w:val="20"/>
        </w:rPr>
        <w:t xml:space="preserve"> (</w:t>
      </w:r>
      <w:r w:rsidRPr="00841AD8">
        <w:rPr>
          <w:rFonts w:ascii="Arial" w:hAnsi="Arial" w:cs="Arial"/>
          <w:color w:val="FF0000"/>
          <w:sz w:val="20"/>
          <w:szCs w:val="20"/>
        </w:rPr>
        <w:t>quinze</w:t>
      </w:r>
      <w:r w:rsidRPr="00841AD8">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72BC372"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10% (dez por cento) sobre o valor adjudicado, em caso de atraso na execução do objeto, por período superior ao previsto no </w:t>
      </w:r>
      <w:r w:rsidRPr="00841AD8">
        <w:rPr>
          <w:rFonts w:ascii="Arial" w:hAnsi="Arial" w:cs="Arial"/>
          <w:bCs/>
          <w:color w:val="000000" w:themeColor="text1"/>
          <w:sz w:val="20"/>
          <w:szCs w:val="20"/>
        </w:rPr>
        <w:t xml:space="preserve">subitem </w:t>
      </w:r>
      <w:r w:rsidR="00000DB1" w:rsidRPr="00841AD8">
        <w:rPr>
          <w:rFonts w:ascii="Arial" w:hAnsi="Arial" w:cs="Arial"/>
          <w:bCs/>
          <w:color w:val="000000" w:themeColor="text1"/>
          <w:sz w:val="20"/>
          <w:szCs w:val="20"/>
        </w:rPr>
        <w:t>acima,</w:t>
      </w:r>
      <w:r w:rsidRPr="00841AD8">
        <w:rPr>
          <w:rFonts w:ascii="Arial" w:hAnsi="Arial" w:cs="Arial"/>
          <w:sz w:val="20"/>
          <w:szCs w:val="20"/>
        </w:rPr>
        <w:t xml:space="preserve"> ou de inexecução parcial da obrigação assumida;</w:t>
      </w:r>
    </w:p>
    <w:p w14:paraId="24F5BDCA"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0,1% (um décimo por cento) até 15% (quinze por cento) sobre o valor adjudicado, em caso de inexecução total da obrigação assumida;</w:t>
      </w:r>
    </w:p>
    <w:p w14:paraId="027EABE7"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0,2% a 3,2% por dia sobre o valor mensal do contrato, conforme detalhamento constante das </w:t>
      </w:r>
      <w:r w:rsidRPr="00841AD8">
        <w:rPr>
          <w:rFonts w:ascii="Arial" w:hAnsi="Arial" w:cs="Arial"/>
          <w:b/>
          <w:bCs/>
          <w:sz w:val="20"/>
          <w:szCs w:val="20"/>
        </w:rPr>
        <w:t>tabelas 1 e 2</w:t>
      </w:r>
      <w:r w:rsidRPr="00841AD8">
        <w:rPr>
          <w:rFonts w:ascii="Arial" w:hAnsi="Arial" w:cs="Arial"/>
          <w:sz w:val="20"/>
          <w:szCs w:val="20"/>
        </w:rPr>
        <w:t xml:space="preserve">, </w:t>
      </w:r>
      <w:r w:rsidR="00FC31E2" w:rsidRPr="00841AD8">
        <w:rPr>
          <w:rFonts w:ascii="Arial" w:hAnsi="Arial" w:cs="Arial"/>
          <w:sz w:val="20"/>
          <w:szCs w:val="20"/>
        </w:rPr>
        <w:t>abaixo</w:t>
      </w:r>
      <w:r w:rsidRPr="00841AD8">
        <w:rPr>
          <w:rFonts w:ascii="Arial" w:hAnsi="Arial" w:cs="Arial"/>
          <w:sz w:val="20"/>
          <w:szCs w:val="20"/>
        </w:rPr>
        <w:t>; e</w:t>
      </w:r>
    </w:p>
    <w:p w14:paraId="50957543" w14:textId="77777777" w:rsidR="00B222EE" w:rsidRPr="00841AD8" w:rsidRDefault="00B222EE" w:rsidP="00B222EE">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Os patamares estabelecidos nos itens </w:t>
      </w:r>
      <w:r w:rsidR="00BA6694" w:rsidRPr="00841AD8">
        <w:rPr>
          <w:rFonts w:ascii="Arial" w:hAnsi="Arial" w:cs="Arial"/>
          <w:color w:val="auto"/>
          <w:sz w:val="20"/>
          <w:szCs w:val="20"/>
        </w:rPr>
        <w:t>acima</w:t>
      </w:r>
      <w:r w:rsidRPr="00841AD8">
        <w:rPr>
          <w:rFonts w:ascii="Arial" w:hAnsi="Arial" w:cs="Arial"/>
          <w:color w:val="auto"/>
          <w:sz w:val="20"/>
          <w:szCs w:val="20"/>
        </w:rPr>
        <w:t xml:space="preserve"> poderão ser alterados a critério da autoridade. </w:t>
      </w:r>
    </w:p>
    <w:p w14:paraId="10C07BF6"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841AD8">
        <w:rPr>
          <w:rFonts w:ascii="Arial" w:hAnsi="Arial" w:cs="Arial"/>
          <w:sz w:val="20"/>
          <w:szCs w:val="20"/>
        </w:rPr>
        <w:t>)</w:t>
      </w:r>
      <w:r w:rsidRPr="00841AD8">
        <w:rPr>
          <w:rFonts w:ascii="Arial" w:hAnsi="Arial" w:cs="Arial"/>
          <w:sz w:val="20"/>
          <w:szCs w:val="20"/>
        </w:rPr>
        <w:t>. O atraso superior a 25 (vinte e cinco) dias autorizará a Administração CONTRATANTE a promover a rescisão do contrato;</w:t>
      </w:r>
    </w:p>
    <w:p w14:paraId="43605712"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as penalidades de multa decorrentes de fatos diversos serão consideradas independentes entre si.</w:t>
      </w:r>
    </w:p>
    <w:p w14:paraId="61F92B0C" w14:textId="77777777" w:rsidR="00227104" w:rsidRPr="00841AD8" w:rsidRDefault="00227104"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EF55F93" w14:textId="7A51A81A" w:rsidR="00B222EE"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Sanção de impedimento de licitar e contratar com órgãos e entidades da União, com o consequente descredenciamento no </w:t>
      </w:r>
      <w:r w:rsidR="00980B72">
        <w:rPr>
          <w:rFonts w:ascii="Arial" w:hAnsi="Arial" w:cs="Arial"/>
          <w:sz w:val="20"/>
          <w:szCs w:val="20"/>
        </w:rPr>
        <w:t>SICAF</w:t>
      </w:r>
      <w:r w:rsidRPr="00841AD8">
        <w:rPr>
          <w:rFonts w:ascii="Arial" w:hAnsi="Arial" w:cs="Arial"/>
          <w:sz w:val="20"/>
          <w:szCs w:val="20"/>
        </w:rPr>
        <w:t xml:space="preserve"> pelo prazo de até cinco anos.</w:t>
      </w:r>
    </w:p>
    <w:p w14:paraId="39DDFD44" w14:textId="2F207C54" w:rsidR="00EA7E0F" w:rsidRPr="00841AD8" w:rsidRDefault="00F769B4" w:rsidP="00EA7E0F">
      <w:pPr>
        <w:pStyle w:val="PargrafodaLista1"/>
        <w:numPr>
          <w:ilvl w:val="3"/>
          <w:numId w:val="40"/>
        </w:numPr>
        <w:spacing w:before="120" w:after="120" w:line="276" w:lineRule="auto"/>
        <w:ind w:right="-30"/>
        <w:jc w:val="both"/>
        <w:rPr>
          <w:rFonts w:ascii="Arial" w:hAnsi="Arial" w:cs="Arial"/>
          <w:sz w:val="20"/>
          <w:szCs w:val="20"/>
        </w:rPr>
      </w:pPr>
      <w:r w:rsidRPr="00F769B4">
        <w:rPr>
          <w:rFonts w:ascii="Arial" w:hAnsi="Arial" w:cs="Arial"/>
          <w:sz w:val="20"/>
          <w:szCs w:val="20"/>
        </w:rPr>
        <w:t xml:space="preserve">A Sanção de impedimento de licitar e contratar prevista neste subitem </w:t>
      </w:r>
      <w:proofErr w:type="gramStart"/>
      <w:r w:rsidRPr="00F769B4">
        <w:rPr>
          <w:rFonts w:ascii="Arial" w:hAnsi="Arial" w:cs="Arial"/>
          <w:sz w:val="20"/>
          <w:szCs w:val="20"/>
        </w:rPr>
        <w:t>também  é</w:t>
      </w:r>
      <w:proofErr w:type="gramEnd"/>
      <w:r w:rsidRPr="00F769B4">
        <w:rPr>
          <w:rFonts w:ascii="Arial" w:hAnsi="Arial" w:cs="Arial"/>
          <w:sz w:val="20"/>
          <w:szCs w:val="20"/>
        </w:rPr>
        <w:t xml:space="preserve">  aplicável  em  quaisquer  das  hipóteses  previstas  como  infração administrativa no subitem </w:t>
      </w:r>
      <w:r>
        <w:rPr>
          <w:rFonts w:ascii="Arial" w:hAnsi="Arial" w:cs="Arial"/>
          <w:sz w:val="20"/>
          <w:szCs w:val="20"/>
        </w:rPr>
        <w:t>22</w:t>
      </w:r>
      <w:r w:rsidRPr="00F769B4">
        <w:rPr>
          <w:rFonts w:ascii="Arial" w:hAnsi="Arial" w:cs="Arial"/>
          <w:sz w:val="20"/>
          <w:szCs w:val="20"/>
        </w:rPr>
        <w:t>.1 deste Termo de Referência</w:t>
      </w:r>
    </w:p>
    <w:p w14:paraId="166059AE" w14:textId="77777777" w:rsidR="006437EC" w:rsidRPr="00841AD8" w:rsidRDefault="006437EC"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95D226F" w14:textId="2CD3C98C"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 xml:space="preserve">As sanções </w:t>
      </w:r>
      <w:r w:rsidR="00E57624" w:rsidRPr="00841AD8">
        <w:rPr>
          <w:rFonts w:cs="Arial"/>
          <w:szCs w:val="20"/>
        </w:rPr>
        <w:t xml:space="preserve">previstas nos subitens </w:t>
      </w:r>
      <w:r w:rsidR="004A72F7">
        <w:rPr>
          <w:rFonts w:cs="Arial"/>
          <w:szCs w:val="20"/>
        </w:rPr>
        <w:t>22</w:t>
      </w:r>
      <w:r w:rsidR="00BA6694" w:rsidRPr="00841AD8">
        <w:rPr>
          <w:rFonts w:cs="Arial"/>
          <w:szCs w:val="20"/>
        </w:rPr>
        <w:t>.2</w:t>
      </w:r>
      <w:r w:rsidR="00E57624" w:rsidRPr="00841AD8">
        <w:rPr>
          <w:rFonts w:cs="Arial"/>
          <w:szCs w:val="20"/>
        </w:rPr>
        <w:t xml:space="preserve">.1, </w:t>
      </w:r>
      <w:r w:rsidR="004A72F7">
        <w:rPr>
          <w:rFonts w:cs="Arial"/>
          <w:szCs w:val="20"/>
        </w:rPr>
        <w:t>22</w:t>
      </w:r>
      <w:r w:rsidR="00BA6694" w:rsidRPr="00841AD8">
        <w:rPr>
          <w:rFonts w:cs="Arial"/>
          <w:szCs w:val="20"/>
        </w:rPr>
        <w:t>.2</w:t>
      </w:r>
      <w:r w:rsidR="00E57624" w:rsidRPr="00841AD8">
        <w:rPr>
          <w:rFonts w:cs="Arial"/>
          <w:szCs w:val="20"/>
        </w:rPr>
        <w:t xml:space="preserve">.3, </w:t>
      </w:r>
      <w:r w:rsidR="004A72F7">
        <w:rPr>
          <w:rFonts w:cs="Arial"/>
          <w:szCs w:val="20"/>
        </w:rPr>
        <w:t>22</w:t>
      </w:r>
      <w:r w:rsidR="00E57624" w:rsidRPr="00841AD8">
        <w:rPr>
          <w:rFonts w:cs="Arial"/>
          <w:szCs w:val="20"/>
        </w:rPr>
        <w:t>.</w:t>
      </w:r>
      <w:r w:rsidR="00BA6694" w:rsidRPr="00841AD8">
        <w:rPr>
          <w:rFonts w:cs="Arial"/>
          <w:szCs w:val="20"/>
        </w:rPr>
        <w:t>2</w:t>
      </w:r>
      <w:r w:rsidR="00E57624" w:rsidRPr="00841AD8">
        <w:rPr>
          <w:rFonts w:cs="Arial"/>
          <w:szCs w:val="20"/>
        </w:rPr>
        <w:t xml:space="preserve">.4 e </w:t>
      </w:r>
      <w:r w:rsidR="004A72F7">
        <w:rPr>
          <w:rFonts w:cs="Arial"/>
          <w:szCs w:val="20"/>
        </w:rPr>
        <w:t>22</w:t>
      </w:r>
      <w:bookmarkStart w:id="1" w:name="_GoBack"/>
      <w:bookmarkEnd w:id="1"/>
      <w:r w:rsidR="00E57624" w:rsidRPr="00841AD8">
        <w:rPr>
          <w:rFonts w:cs="Arial"/>
          <w:szCs w:val="20"/>
        </w:rPr>
        <w:t>.</w:t>
      </w:r>
      <w:r w:rsidR="00BA6694" w:rsidRPr="00841AD8">
        <w:rPr>
          <w:rFonts w:cs="Arial"/>
          <w:szCs w:val="20"/>
        </w:rPr>
        <w:t>2</w:t>
      </w:r>
      <w:r w:rsidR="00E57624" w:rsidRPr="00841AD8">
        <w:rPr>
          <w:rFonts w:cs="Arial"/>
          <w:szCs w:val="20"/>
        </w:rPr>
        <w:t>.5 poder</w:t>
      </w:r>
      <w:r w:rsidRPr="00841AD8">
        <w:rPr>
          <w:rFonts w:cs="Arial"/>
          <w:szCs w:val="20"/>
        </w:rPr>
        <w:t>ão ser aplicadas à CONTRATADA juntamente com as de multa, descontando-a dos pagamentos a serem efetuados.</w:t>
      </w:r>
    </w:p>
    <w:p w14:paraId="54FEB4F8" w14:textId="77777777"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Para efeito de aplicação de multas, às infrações são atribuídos graus, de acordo com as tabelas 1 e 2:</w:t>
      </w:r>
    </w:p>
    <w:p w14:paraId="4A717438" w14:textId="77777777" w:rsidR="00B222EE" w:rsidRPr="00841AD8" w:rsidRDefault="00B222EE" w:rsidP="00B222EE">
      <w:pPr>
        <w:spacing w:before="120" w:after="120" w:line="276" w:lineRule="auto"/>
        <w:ind w:right="-30"/>
        <w:jc w:val="center"/>
        <w:rPr>
          <w:rFonts w:cs="Arial"/>
          <w:b/>
          <w:bCs/>
          <w:szCs w:val="20"/>
        </w:rPr>
      </w:pPr>
      <w:r w:rsidRPr="00841AD8">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841AD8" w14:paraId="5E775C98"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D84784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lastRenderedPageBreak/>
              <w:t>GRAU</w:t>
            </w:r>
          </w:p>
        </w:tc>
        <w:tc>
          <w:tcPr>
            <w:tcW w:w="5604" w:type="dxa"/>
            <w:tcBorders>
              <w:top w:val="outset" w:sz="6" w:space="0" w:color="000000"/>
              <w:left w:val="outset" w:sz="6" w:space="0" w:color="000000"/>
              <w:bottom w:val="outset" w:sz="6" w:space="0" w:color="000000"/>
            </w:tcBorders>
            <w:vAlign w:val="center"/>
          </w:tcPr>
          <w:p w14:paraId="5E07709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CORRESPONDÊNCIA</w:t>
            </w:r>
          </w:p>
        </w:tc>
      </w:tr>
      <w:tr w:rsidR="00B222EE" w:rsidRPr="00841AD8" w14:paraId="651AC81E" w14:textId="77777777" w:rsidTr="008B0C2F">
        <w:trPr>
          <w:tblCellSpacing w:w="0" w:type="dxa"/>
        </w:trPr>
        <w:tc>
          <w:tcPr>
            <w:tcW w:w="3576" w:type="dxa"/>
            <w:tcBorders>
              <w:top w:val="outset" w:sz="6" w:space="0" w:color="000000"/>
              <w:bottom w:val="outset" w:sz="6" w:space="0" w:color="000000"/>
              <w:right w:val="outset" w:sz="6" w:space="0" w:color="000000"/>
            </w:tcBorders>
          </w:tcPr>
          <w:p w14:paraId="24282A3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w:t>
            </w:r>
          </w:p>
        </w:tc>
        <w:tc>
          <w:tcPr>
            <w:tcW w:w="5604" w:type="dxa"/>
            <w:tcBorders>
              <w:top w:val="outset" w:sz="6" w:space="0" w:color="000000"/>
              <w:left w:val="outset" w:sz="6" w:space="0" w:color="000000"/>
              <w:bottom w:val="outset" w:sz="6" w:space="0" w:color="000000"/>
            </w:tcBorders>
          </w:tcPr>
          <w:p w14:paraId="33E7F7D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 ao dia sobre o valor mensal do contrato</w:t>
            </w:r>
          </w:p>
        </w:tc>
      </w:tr>
      <w:tr w:rsidR="00B222EE" w:rsidRPr="00841AD8" w14:paraId="729CBA7E" w14:textId="77777777" w:rsidTr="008B0C2F">
        <w:trPr>
          <w:tblCellSpacing w:w="0" w:type="dxa"/>
        </w:trPr>
        <w:tc>
          <w:tcPr>
            <w:tcW w:w="3576" w:type="dxa"/>
            <w:tcBorders>
              <w:top w:val="outset" w:sz="6" w:space="0" w:color="000000"/>
              <w:bottom w:val="outset" w:sz="6" w:space="0" w:color="000000"/>
              <w:right w:val="outset" w:sz="6" w:space="0" w:color="000000"/>
            </w:tcBorders>
          </w:tcPr>
          <w:p w14:paraId="4F7C13C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2</w:t>
            </w:r>
          </w:p>
        </w:tc>
        <w:tc>
          <w:tcPr>
            <w:tcW w:w="5604" w:type="dxa"/>
            <w:tcBorders>
              <w:top w:val="outset" w:sz="6" w:space="0" w:color="000000"/>
              <w:left w:val="outset" w:sz="6" w:space="0" w:color="000000"/>
              <w:bottom w:val="outset" w:sz="6" w:space="0" w:color="000000"/>
            </w:tcBorders>
          </w:tcPr>
          <w:p w14:paraId="660F437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0,4% ao dia sobre o valor mensal do contrato</w:t>
            </w:r>
          </w:p>
        </w:tc>
      </w:tr>
      <w:tr w:rsidR="00B222EE" w:rsidRPr="00841AD8" w14:paraId="56A591F5" w14:textId="77777777" w:rsidTr="008B0C2F">
        <w:trPr>
          <w:tblCellSpacing w:w="0" w:type="dxa"/>
        </w:trPr>
        <w:tc>
          <w:tcPr>
            <w:tcW w:w="3576" w:type="dxa"/>
            <w:tcBorders>
              <w:top w:val="outset" w:sz="6" w:space="0" w:color="000000"/>
              <w:bottom w:val="outset" w:sz="6" w:space="0" w:color="000000"/>
              <w:right w:val="outset" w:sz="6" w:space="0" w:color="000000"/>
            </w:tcBorders>
          </w:tcPr>
          <w:p w14:paraId="01AB7ACC"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w:t>
            </w:r>
          </w:p>
        </w:tc>
        <w:tc>
          <w:tcPr>
            <w:tcW w:w="5604" w:type="dxa"/>
            <w:tcBorders>
              <w:top w:val="outset" w:sz="6" w:space="0" w:color="000000"/>
              <w:left w:val="outset" w:sz="6" w:space="0" w:color="000000"/>
              <w:bottom w:val="outset" w:sz="6" w:space="0" w:color="000000"/>
            </w:tcBorders>
          </w:tcPr>
          <w:p w14:paraId="2A92A3E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0,8% ao dia sobre o valor mensal do contrato</w:t>
            </w:r>
          </w:p>
        </w:tc>
      </w:tr>
      <w:tr w:rsidR="00B222EE" w:rsidRPr="00841AD8" w14:paraId="283A5F1C" w14:textId="77777777" w:rsidTr="008B0C2F">
        <w:trPr>
          <w:tblCellSpacing w:w="0" w:type="dxa"/>
        </w:trPr>
        <w:tc>
          <w:tcPr>
            <w:tcW w:w="3576" w:type="dxa"/>
            <w:tcBorders>
              <w:top w:val="outset" w:sz="6" w:space="0" w:color="000000"/>
              <w:bottom w:val="outset" w:sz="6" w:space="0" w:color="000000"/>
              <w:right w:val="outset" w:sz="6" w:space="0" w:color="000000"/>
            </w:tcBorders>
          </w:tcPr>
          <w:p w14:paraId="28DD3CB9"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4</w:t>
            </w:r>
          </w:p>
        </w:tc>
        <w:tc>
          <w:tcPr>
            <w:tcW w:w="5604" w:type="dxa"/>
            <w:tcBorders>
              <w:top w:val="outset" w:sz="6" w:space="0" w:color="000000"/>
              <w:left w:val="outset" w:sz="6" w:space="0" w:color="000000"/>
              <w:bottom w:val="outset" w:sz="6" w:space="0" w:color="000000"/>
            </w:tcBorders>
          </w:tcPr>
          <w:p w14:paraId="4A6F3B1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1,6% ao dia sobre o valor mensal do contrato</w:t>
            </w:r>
          </w:p>
        </w:tc>
      </w:tr>
      <w:tr w:rsidR="00B222EE" w:rsidRPr="00841AD8" w14:paraId="4E6AEA60" w14:textId="77777777" w:rsidTr="008B0C2F">
        <w:trPr>
          <w:tblCellSpacing w:w="0" w:type="dxa"/>
        </w:trPr>
        <w:tc>
          <w:tcPr>
            <w:tcW w:w="3576" w:type="dxa"/>
            <w:tcBorders>
              <w:top w:val="outset" w:sz="6" w:space="0" w:color="000000"/>
              <w:bottom w:val="outset" w:sz="6" w:space="0" w:color="000000"/>
              <w:right w:val="outset" w:sz="6" w:space="0" w:color="000000"/>
            </w:tcBorders>
          </w:tcPr>
          <w:p w14:paraId="625F7DC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5</w:t>
            </w:r>
          </w:p>
        </w:tc>
        <w:tc>
          <w:tcPr>
            <w:tcW w:w="5604" w:type="dxa"/>
            <w:tcBorders>
              <w:top w:val="outset" w:sz="6" w:space="0" w:color="000000"/>
              <w:left w:val="outset" w:sz="6" w:space="0" w:color="000000"/>
              <w:bottom w:val="outset" w:sz="6" w:space="0" w:color="000000"/>
            </w:tcBorders>
          </w:tcPr>
          <w:p w14:paraId="04691583"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3,2% ao dia sobre o valor mensal do contrato</w:t>
            </w:r>
          </w:p>
        </w:tc>
      </w:tr>
    </w:tbl>
    <w:p w14:paraId="76AE5005" w14:textId="77777777" w:rsidR="00B222EE" w:rsidRPr="00841AD8" w:rsidRDefault="00B222EE" w:rsidP="00B222EE">
      <w:pPr>
        <w:spacing w:before="120" w:after="120" w:line="276" w:lineRule="auto"/>
        <w:ind w:right="-30"/>
        <w:jc w:val="center"/>
        <w:rPr>
          <w:rFonts w:cs="Arial"/>
          <w:szCs w:val="20"/>
        </w:rPr>
      </w:pPr>
      <w:r w:rsidRPr="00841AD8">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841AD8" w14:paraId="08037261" w14:textId="77777777" w:rsidTr="008B0C2F">
        <w:trPr>
          <w:trHeight w:val="60"/>
          <w:tblCellSpacing w:w="0" w:type="dxa"/>
        </w:trPr>
        <w:tc>
          <w:tcPr>
            <w:tcW w:w="9180" w:type="dxa"/>
            <w:gridSpan w:val="3"/>
            <w:tcBorders>
              <w:top w:val="outset" w:sz="6" w:space="0" w:color="000000"/>
              <w:bottom w:val="outset" w:sz="6" w:space="0" w:color="000000"/>
            </w:tcBorders>
          </w:tcPr>
          <w:p w14:paraId="1840C64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INFRAÇÃO</w:t>
            </w:r>
          </w:p>
        </w:tc>
      </w:tr>
      <w:tr w:rsidR="00B222EE" w:rsidRPr="00841AD8" w14:paraId="5539132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747ABE3"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6399E33A"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21AF1804"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GRAU</w:t>
            </w:r>
          </w:p>
        </w:tc>
      </w:tr>
      <w:tr w:rsidR="00B222EE" w:rsidRPr="00841AD8" w14:paraId="74FCEF1C"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A11791"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0411B8F9"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 xml:space="preserve">Permitir situação que crie a possibilidade de causar dano físico, lesão corporal ou </w:t>
            </w:r>
            <w:proofErr w:type="spellStart"/>
            <w:r w:rsidRPr="00841AD8">
              <w:rPr>
                <w:rFonts w:cs="Arial"/>
                <w:szCs w:val="20"/>
              </w:rPr>
              <w:t>conseqüências</w:t>
            </w:r>
            <w:proofErr w:type="spellEnd"/>
            <w:r w:rsidRPr="00841AD8">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36F1CAC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05</w:t>
            </w:r>
          </w:p>
        </w:tc>
      </w:tr>
      <w:tr w:rsidR="00B222EE" w:rsidRPr="00841AD8" w14:paraId="40C03BB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66DF591"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637280D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AC55E5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04</w:t>
            </w:r>
          </w:p>
        </w:tc>
      </w:tr>
      <w:tr w:rsidR="00B222EE" w:rsidRPr="00841AD8" w14:paraId="26B3B78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BECF3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182049A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9B52E08"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4992F448"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793BE7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59FE6C3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108B42E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w:t>
            </w:r>
          </w:p>
        </w:tc>
      </w:tr>
      <w:tr w:rsidR="00B222EE" w:rsidRPr="00841AD8" w14:paraId="0061C0E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5B24FD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4AEA5B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7B18C59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108E3121"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413104B3"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Para os itens a seguir, deixar de:</w:t>
            </w:r>
          </w:p>
        </w:tc>
      </w:tr>
      <w:tr w:rsidR="00B222EE" w:rsidRPr="00841AD8" w14:paraId="45E92BF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9FF88A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1B29EAA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21AB6F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04D73B69"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D47A813"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lastRenderedPageBreak/>
              <w:t>7</w:t>
            </w:r>
          </w:p>
        </w:tc>
        <w:tc>
          <w:tcPr>
            <w:tcW w:w="4983" w:type="dxa"/>
            <w:tcBorders>
              <w:top w:val="outset" w:sz="6" w:space="0" w:color="000000"/>
              <w:left w:val="outset" w:sz="6" w:space="0" w:color="000000"/>
              <w:bottom w:val="outset" w:sz="6" w:space="0" w:color="000000"/>
              <w:right w:val="outset" w:sz="6" w:space="0" w:color="000000"/>
            </w:tcBorders>
          </w:tcPr>
          <w:p w14:paraId="6107AD7A"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7E97139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w:t>
            </w:r>
          </w:p>
        </w:tc>
      </w:tr>
      <w:tr w:rsidR="00B222EE" w:rsidRPr="00841AD8" w14:paraId="40ABC97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00EDD6C"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65514D8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7B171C7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1760B2A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95C919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0F4AA3B4"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D76F34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14F7880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3B391A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AE7A8B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343FF71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532C77E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7291C8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7F38272E"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843FC2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bl>
    <w:p w14:paraId="6C007A55" w14:textId="77777777" w:rsidR="00B222EE" w:rsidRPr="00841AD8" w:rsidRDefault="00B222EE" w:rsidP="00B222EE">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A autoridade poderá incluir na tabela de infrações outras condutas que entender necessárias, pertinentes ao serviço prestad</w:t>
      </w:r>
      <w:r w:rsidR="00BA6694" w:rsidRPr="00841AD8">
        <w:rPr>
          <w:rFonts w:ascii="Arial" w:hAnsi="Arial" w:cs="Arial"/>
          <w:color w:val="auto"/>
          <w:sz w:val="20"/>
          <w:szCs w:val="20"/>
        </w:rPr>
        <w:t>o, ou retirar as que entender serem inadequadas ao objeto contratual em questão.</w:t>
      </w:r>
    </w:p>
    <w:p w14:paraId="69620F87" w14:textId="77777777" w:rsidR="007F4C27" w:rsidRPr="00841AD8" w:rsidRDefault="007F4C27" w:rsidP="001E66D6">
      <w:pPr>
        <w:numPr>
          <w:ilvl w:val="1"/>
          <w:numId w:val="40"/>
        </w:numPr>
        <w:spacing w:before="120" w:after="120" w:line="276" w:lineRule="auto"/>
        <w:ind w:right="-30"/>
        <w:jc w:val="both"/>
        <w:rPr>
          <w:szCs w:val="20"/>
        </w:rPr>
      </w:pPr>
      <w:r w:rsidRPr="00841AD8">
        <w:rPr>
          <w:rFonts w:cs="Arial"/>
          <w:szCs w:val="20"/>
        </w:rPr>
        <w:t>Também</w:t>
      </w:r>
      <w:r w:rsidRPr="00841AD8">
        <w:rPr>
          <w:szCs w:val="20"/>
        </w:rPr>
        <w:t xml:space="preserve"> ficam sujeitas às penalidades do art. 87, III e IV da Lei nº 8.666, de 1993, as empresas ou profissionais que:</w:t>
      </w:r>
    </w:p>
    <w:p w14:paraId="71FAA999" w14:textId="77777777" w:rsidR="007F4C27" w:rsidRPr="00841AD8" w:rsidRDefault="007F4C27" w:rsidP="001E66D6">
      <w:pPr>
        <w:numPr>
          <w:ilvl w:val="2"/>
          <w:numId w:val="40"/>
        </w:numPr>
        <w:spacing w:before="120" w:after="120" w:line="276" w:lineRule="auto"/>
        <w:ind w:right="-30"/>
        <w:jc w:val="both"/>
        <w:rPr>
          <w:szCs w:val="20"/>
        </w:rPr>
      </w:pPr>
      <w:r w:rsidRPr="00841AD8">
        <w:rPr>
          <w:szCs w:val="20"/>
        </w:rPr>
        <w:t>tenham sofrido condenação definitiva por praticar, por meio dolosos, fraude fiscal no recolhimento de quaisquer tributos;</w:t>
      </w:r>
    </w:p>
    <w:p w14:paraId="38494094" w14:textId="77777777" w:rsidR="007F4C27" w:rsidRPr="00841AD8" w:rsidRDefault="007F4C27" w:rsidP="001E66D6">
      <w:pPr>
        <w:numPr>
          <w:ilvl w:val="2"/>
          <w:numId w:val="40"/>
        </w:numPr>
        <w:spacing w:before="120" w:after="120" w:line="276" w:lineRule="auto"/>
        <w:ind w:right="-30"/>
        <w:jc w:val="both"/>
        <w:rPr>
          <w:rFonts w:cs="Arial"/>
          <w:szCs w:val="20"/>
        </w:rPr>
      </w:pPr>
      <w:r w:rsidRPr="00841AD8">
        <w:rPr>
          <w:rFonts w:cs="Arial"/>
          <w:szCs w:val="20"/>
        </w:rPr>
        <w:t>tenham praticado atos ilícitos visando a frustrar os objetivos da licitação;</w:t>
      </w:r>
    </w:p>
    <w:p w14:paraId="6D3F3A1D" w14:textId="77777777" w:rsidR="007F4C27" w:rsidRPr="00841AD8" w:rsidRDefault="007F4C27" w:rsidP="001E66D6">
      <w:pPr>
        <w:numPr>
          <w:ilvl w:val="2"/>
          <w:numId w:val="40"/>
        </w:numPr>
        <w:spacing w:before="120" w:after="120" w:line="276" w:lineRule="auto"/>
        <w:ind w:right="-30"/>
        <w:jc w:val="both"/>
        <w:rPr>
          <w:rFonts w:cs="Arial"/>
          <w:szCs w:val="20"/>
        </w:rPr>
      </w:pPr>
      <w:r w:rsidRPr="00841AD8">
        <w:rPr>
          <w:rFonts w:cs="Arial"/>
          <w:szCs w:val="20"/>
        </w:rPr>
        <w:t xml:space="preserve">demonstrem não possuir idoneidade para contratar com a Administração em virtude de atos ilícitos praticados. </w:t>
      </w:r>
    </w:p>
    <w:p w14:paraId="2DA56E43" w14:textId="77777777" w:rsidR="007F4C27" w:rsidRPr="00841AD8" w:rsidRDefault="007F4C27" w:rsidP="001E66D6">
      <w:pPr>
        <w:numPr>
          <w:ilvl w:val="1"/>
          <w:numId w:val="40"/>
        </w:numPr>
        <w:spacing w:before="120" w:after="120" w:line="276" w:lineRule="auto"/>
        <w:ind w:right="-30"/>
        <w:jc w:val="both"/>
        <w:rPr>
          <w:szCs w:val="20"/>
        </w:rPr>
      </w:pPr>
      <w:r w:rsidRPr="00841AD8">
        <w:rPr>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E83C067" w14:textId="77777777" w:rsidR="0008646D" w:rsidRPr="00841AD8" w:rsidRDefault="0008646D" w:rsidP="001E66D6">
      <w:pPr>
        <w:numPr>
          <w:ilvl w:val="1"/>
          <w:numId w:val="40"/>
        </w:numPr>
        <w:spacing w:before="120" w:after="120" w:line="276" w:lineRule="auto"/>
        <w:ind w:right="-30"/>
        <w:jc w:val="both"/>
        <w:rPr>
          <w:szCs w:val="20"/>
        </w:rPr>
      </w:pPr>
      <w:r w:rsidRPr="00841AD8">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F7914DF" w14:textId="77777777" w:rsidR="0008646D" w:rsidRPr="00841AD8" w:rsidRDefault="0008646D" w:rsidP="001E66D6">
      <w:pPr>
        <w:numPr>
          <w:ilvl w:val="2"/>
          <w:numId w:val="40"/>
        </w:numPr>
        <w:spacing w:before="120" w:after="120" w:line="276" w:lineRule="auto"/>
        <w:ind w:right="-30"/>
        <w:jc w:val="both"/>
        <w:rPr>
          <w:szCs w:val="20"/>
        </w:rPr>
      </w:pPr>
      <w:r w:rsidRPr="00841AD8">
        <w:rPr>
          <w:szCs w:val="20"/>
        </w:rPr>
        <w:t xml:space="preserve">Caso a Contratante determine, a multa deverá ser recolhida no prazo máximo de </w:t>
      </w:r>
      <w:r w:rsidRPr="00841AD8">
        <w:rPr>
          <w:color w:val="FF0000"/>
          <w:szCs w:val="20"/>
        </w:rPr>
        <w:t>XX</w:t>
      </w:r>
      <w:r w:rsidRPr="00841AD8">
        <w:rPr>
          <w:szCs w:val="20"/>
        </w:rPr>
        <w:t xml:space="preserve"> (</w:t>
      </w:r>
      <w:r w:rsidRPr="00841AD8">
        <w:rPr>
          <w:color w:val="FF0000"/>
          <w:szCs w:val="20"/>
        </w:rPr>
        <w:t>XXXX</w:t>
      </w:r>
      <w:r w:rsidRPr="00841AD8">
        <w:rPr>
          <w:szCs w:val="20"/>
        </w:rPr>
        <w:t>) dias, a contar da data do recebimento da comunicação enviada pela autoridade competente.</w:t>
      </w:r>
    </w:p>
    <w:p w14:paraId="5453C3E0" w14:textId="77777777" w:rsidR="000D20BA" w:rsidRPr="003B2CB3" w:rsidRDefault="000D20BA" w:rsidP="000D20BA">
      <w:pPr>
        <w:numPr>
          <w:ilvl w:val="1"/>
          <w:numId w:val="40"/>
        </w:numPr>
        <w:spacing w:before="120" w:after="120" w:line="276" w:lineRule="auto"/>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4322869A" w14:textId="77777777" w:rsidR="00B222EE" w:rsidRPr="00841AD8" w:rsidRDefault="00B222EE" w:rsidP="001E66D6">
      <w:pPr>
        <w:numPr>
          <w:ilvl w:val="1"/>
          <w:numId w:val="40"/>
        </w:numPr>
        <w:spacing w:before="120" w:after="120" w:line="276" w:lineRule="auto"/>
        <w:ind w:right="-30"/>
        <w:jc w:val="both"/>
        <w:rPr>
          <w:szCs w:val="20"/>
        </w:rPr>
      </w:pPr>
      <w:r w:rsidRPr="00841AD8">
        <w:rPr>
          <w:szCs w:val="20"/>
        </w:rPr>
        <w:t>A autoridade competente, na aplicação das sanções, levará em consideração a gravidade da conduta do infrator, o caráter educativo da pena, bem como o dano causado à Administração, observado o princípio da proporcionalidade.</w:t>
      </w:r>
    </w:p>
    <w:p w14:paraId="77A95656" w14:textId="77777777" w:rsidR="00087FF6" w:rsidRDefault="00087FF6" w:rsidP="00087FF6">
      <w:pPr>
        <w:pStyle w:val="Nivel2"/>
        <w:numPr>
          <w:ilvl w:val="1"/>
          <w:numId w:val="40"/>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w:t>
      </w:r>
      <w:r>
        <w:rPr>
          <w:rFonts w:ascii="Arial" w:hAnsi="Arial" w:cs="Arial"/>
        </w:rPr>
        <w:lastRenderedPageBreak/>
        <w:t xml:space="preserve">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66210E3" w14:textId="77777777" w:rsidR="00087FF6" w:rsidRDefault="00087FF6" w:rsidP="00087FF6">
      <w:pPr>
        <w:pStyle w:val="Nivel2"/>
        <w:numPr>
          <w:ilvl w:val="1"/>
          <w:numId w:val="40"/>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B2EA0D1" w14:textId="77777777" w:rsidR="00087FF6" w:rsidRDefault="00087FF6" w:rsidP="00087FF6">
      <w:pPr>
        <w:pStyle w:val="Nivel2"/>
        <w:numPr>
          <w:ilvl w:val="1"/>
          <w:numId w:val="40"/>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E92A8C0" w14:textId="3DF1A4AF" w:rsidR="00DB206B" w:rsidRPr="00841AD8" w:rsidRDefault="00B222EE" w:rsidP="001E66D6">
      <w:pPr>
        <w:numPr>
          <w:ilvl w:val="1"/>
          <w:numId w:val="40"/>
        </w:numPr>
        <w:spacing w:before="120" w:after="120" w:line="276" w:lineRule="auto"/>
        <w:ind w:right="-30"/>
        <w:jc w:val="both"/>
        <w:rPr>
          <w:szCs w:val="20"/>
        </w:rPr>
      </w:pPr>
      <w:r w:rsidRPr="00841AD8">
        <w:rPr>
          <w:szCs w:val="20"/>
        </w:rPr>
        <w:t xml:space="preserve">As penalidades serão obrigatoriamente registradas no </w:t>
      </w:r>
      <w:r w:rsidR="00980B72">
        <w:rPr>
          <w:szCs w:val="20"/>
        </w:rPr>
        <w:t>SICAF</w:t>
      </w:r>
      <w:r w:rsidRPr="00841AD8">
        <w:rPr>
          <w:szCs w:val="20"/>
        </w:rPr>
        <w:t>.</w:t>
      </w:r>
    </w:p>
    <w:p w14:paraId="7B608951" w14:textId="36C821AF" w:rsidR="006E3DF1" w:rsidRPr="00841AD8" w:rsidRDefault="006E3DF1" w:rsidP="006E3DF1">
      <w:pPr>
        <w:pStyle w:val="citao2"/>
        <w:pBdr>
          <w:bottom w:val="single" w:sz="4" w:space="0" w:color="1F497D"/>
        </w:pBdr>
        <w:rPr>
          <w:rFonts w:cs="Arial"/>
          <w:lang w:val="pt-BR"/>
        </w:rPr>
      </w:pPr>
      <w:r w:rsidRPr="00841AD8">
        <w:rPr>
          <w:rFonts w:cs="Arial"/>
          <w:b/>
        </w:rPr>
        <w:t>Nota explicativa</w:t>
      </w:r>
      <w:r w:rsidRPr="00841AD8">
        <w:rPr>
          <w:rFonts w:cs="Arial"/>
        </w:rPr>
        <w:t xml:space="preserve">: </w:t>
      </w:r>
      <w:r w:rsidRPr="00841AD8">
        <w:rPr>
          <w:rFonts w:cs="Arial"/>
          <w:lang w:val="pt-BR"/>
        </w:rPr>
        <w:t>No que se refere à multa, observar o disposto no Anexo V, item 2.6, alínea j.3  da  IN SEGES/</w:t>
      </w:r>
      <w:r w:rsidR="00980B72">
        <w:rPr>
          <w:rFonts w:cs="Arial"/>
          <w:lang w:val="pt-BR"/>
        </w:rPr>
        <w:t>MP</w:t>
      </w:r>
      <w:r w:rsidRPr="00841AD8">
        <w:rPr>
          <w:rFonts w:cs="Arial"/>
          <w:lang w:val="pt-BR"/>
        </w:rPr>
        <w:t xml:space="preserve"> n. 5/2017. </w:t>
      </w:r>
    </w:p>
    <w:p w14:paraId="4180D1C6" w14:textId="77777777" w:rsidR="009439A2" w:rsidRPr="00841AD8" w:rsidRDefault="009439A2" w:rsidP="001E66D6">
      <w:pPr>
        <w:pStyle w:val="Nivel1"/>
        <w:numPr>
          <w:ilvl w:val="0"/>
          <w:numId w:val="40"/>
        </w:numPr>
        <w:rPr>
          <w:rFonts w:cs="Arial"/>
          <w:bCs/>
        </w:rPr>
      </w:pPr>
      <w:r w:rsidRPr="00841AD8">
        <w:rPr>
          <w:rFonts w:cs="Arial"/>
          <w:bCs/>
        </w:rPr>
        <w:t>CRITÉRIOS DE SELEÇÃO DO FORNECEDOR.</w:t>
      </w:r>
    </w:p>
    <w:p w14:paraId="05FC81C2" w14:textId="77777777" w:rsidR="009439A2" w:rsidRPr="00841AD8" w:rsidRDefault="009439A2" w:rsidP="009439A2">
      <w:pPr>
        <w:pStyle w:val="Citao1"/>
        <w:ind w:left="360"/>
        <w:rPr>
          <w:rFonts w:ascii="Arial" w:hAnsi="Arial" w:cs="Arial"/>
          <w:sz w:val="20"/>
          <w:szCs w:val="20"/>
        </w:rPr>
      </w:pPr>
      <w:r w:rsidRPr="00841AD8">
        <w:rPr>
          <w:rFonts w:ascii="Arial" w:hAnsi="Arial" w:cs="Arial"/>
          <w:b/>
          <w:bCs/>
          <w:sz w:val="20"/>
          <w:szCs w:val="20"/>
        </w:rPr>
        <w:t>Nota explicativa</w:t>
      </w:r>
      <w:r w:rsidRPr="00841AD8">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430AA760"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0AC3D4B0" w14:textId="77777777" w:rsidR="009439A2" w:rsidRPr="00841AD8" w:rsidRDefault="009439A2" w:rsidP="009439A2">
      <w:pPr>
        <w:spacing w:after="120" w:line="276" w:lineRule="auto"/>
        <w:ind w:left="360" w:right="-17"/>
        <w:jc w:val="both"/>
        <w:rPr>
          <w:b/>
          <w:bCs/>
          <w:szCs w:val="20"/>
        </w:rPr>
      </w:pPr>
    </w:p>
    <w:p w14:paraId="15C30A01"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As exigências de habilitação jurídica e de regularidade fiscal e trabalhista são as usuais para a generalidade dos objetos, conforme disciplinado no edital.</w:t>
      </w:r>
    </w:p>
    <w:p w14:paraId="76638653"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Os critérios de qualificação econômica a serem atendidos pelo fornecedor estão previstos no edital.</w:t>
      </w:r>
    </w:p>
    <w:p w14:paraId="632526AB"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Os critérios de qualificação técnica a serem atendidos pelo fornecedor serão:</w:t>
      </w:r>
    </w:p>
    <w:p w14:paraId="23496C87" w14:textId="77777777" w:rsidR="009439A2" w:rsidRPr="00E10FAB" w:rsidRDefault="009439A2" w:rsidP="001E66D6">
      <w:pPr>
        <w:numPr>
          <w:ilvl w:val="2"/>
          <w:numId w:val="40"/>
        </w:numPr>
        <w:spacing w:before="120" w:after="120" w:line="276" w:lineRule="auto"/>
        <w:ind w:left="709" w:right="-30" w:firstLine="0"/>
        <w:jc w:val="both"/>
        <w:rPr>
          <w:b/>
          <w:bCs/>
          <w:szCs w:val="20"/>
        </w:rPr>
      </w:pPr>
      <w:r w:rsidRPr="00841AD8">
        <w:rPr>
          <w:szCs w:val="20"/>
        </w:rPr>
        <w:t>(...)</w:t>
      </w:r>
    </w:p>
    <w:p w14:paraId="6A244469" w14:textId="77777777" w:rsidR="00E10FAB" w:rsidRPr="00841AD8" w:rsidRDefault="00E10FAB" w:rsidP="00E10FAB">
      <w:pPr>
        <w:spacing w:before="120" w:after="120" w:line="276" w:lineRule="auto"/>
        <w:ind w:right="-30"/>
        <w:jc w:val="both"/>
        <w:rPr>
          <w:b/>
          <w:bCs/>
          <w:szCs w:val="20"/>
        </w:rPr>
      </w:pPr>
    </w:p>
    <w:p w14:paraId="0A0612B3" w14:textId="280A7FE8" w:rsidR="00AC21EF" w:rsidRPr="007C3493" w:rsidRDefault="00E10FAB" w:rsidP="00E10FAB">
      <w:pPr>
        <w:numPr>
          <w:ilvl w:val="1"/>
          <w:numId w:val="40"/>
        </w:numPr>
        <w:spacing w:before="120" w:after="120" w:line="276" w:lineRule="auto"/>
        <w:ind w:right="-30"/>
        <w:jc w:val="both"/>
        <w:rPr>
          <w:color w:val="FF0000"/>
          <w:szCs w:val="20"/>
          <w:highlight w:val="yellow"/>
        </w:rPr>
      </w:pPr>
      <w:r w:rsidRPr="007C3493">
        <w:rPr>
          <w:color w:val="FF0000"/>
          <w:szCs w:val="20"/>
          <w:highlight w:val="yellow"/>
        </w:rPr>
        <w:t>O critério de aceitabilidade de preços é sigiloso, nos termos do art. 15 do Decreto nº 10.024, de 2019, do art. 7º, §3º da Lei nº 12.527, de 2011, e do art. 20 do Decreto nº 7.724, de 2012.</w:t>
      </w:r>
    </w:p>
    <w:p w14:paraId="4BE16ECF" w14:textId="38A2556A" w:rsidR="00AC21EF" w:rsidRPr="007C3493" w:rsidRDefault="00AC21EF" w:rsidP="00AC21EF">
      <w:pPr>
        <w:spacing w:before="120" w:after="120" w:line="276" w:lineRule="auto"/>
        <w:ind w:right="-30"/>
        <w:jc w:val="both"/>
        <w:rPr>
          <w:b/>
          <w:color w:val="FF0000"/>
          <w:szCs w:val="20"/>
          <w:highlight w:val="yellow"/>
          <w:u w:val="single"/>
        </w:rPr>
      </w:pPr>
      <w:r w:rsidRPr="007C3493">
        <w:rPr>
          <w:b/>
          <w:color w:val="FF0000"/>
          <w:szCs w:val="20"/>
          <w:highlight w:val="yellow"/>
          <w:u w:val="single"/>
        </w:rPr>
        <w:t>OU</w:t>
      </w:r>
    </w:p>
    <w:p w14:paraId="08F32176" w14:textId="77777777" w:rsidR="00AC21EF" w:rsidRPr="007C3493" w:rsidRDefault="00AC21EF" w:rsidP="00AC21EF">
      <w:pPr>
        <w:spacing w:before="120" w:after="120" w:line="276" w:lineRule="auto"/>
        <w:ind w:right="-30"/>
        <w:jc w:val="both"/>
        <w:rPr>
          <w:color w:val="FF0000"/>
          <w:szCs w:val="20"/>
          <w:highlight w:val="yellow"/>
        </w:rPr>
      </w:pPr>
    </w:p>
    <w:p w14:paraId="52D53AED" w14:textId="77777777" w:rsidR="009439A2" w:rsidRPr="007C3493" w:rsidRDefault="009439A2" w:rsidP="00E10FAB">
      <w:pPr>
        <w:numPr>
          <w:ilvl w:val="1"/>
          <w:numId w:val="49"/>
        </w:numPr>
        <w:spacing w:before="120" w:after="120" w:line="276" w:lineRule="auto"/>
        <w:ind w:left="709" w:right="-30" w:hanging="283"/>
        <w:jc w:val="both"/>
        <w:rPr>
          <w:color w:val="FF0000"/>
          <w:szCs w:val="20"/>
          <w:highlight w:val="yellow"/>
        </w:rPr>
      </w:pPr>
      <w:r w:rsidRPr="007C3493">
        <w:rPr>
          <w:color w:val="FF0000"/>
          <w:szCs w:val="20"/>
          <w:highlight w:val="yellow"/>
        </w:rPr>
        <w:t xml:space="preserve">O critério de aceitabilidade de preços </w:t>
      </w:r>
      <w:r w:rsidR="00E21366" w:rsidRPr="007C3493">
        <w:rPr>
          <w:color w:val="FF0000"/>
          <w:szCs w:val="20"/>
          <w:highlight w:val="yellow"/>
        </w:rPr>
        <w:t>será o valor g</w:t>
      </w:r>
      <w:r w:rsidRPr="007C3493">
        <w:rPr>
          <w:color w:val="FF0000"/>
          <w:szCs w:val="20"/>
          <w:highlight w:val="yellow"/>
        </w:rPr>
        <w:t>lobal</w:t>
      </w:r>
      <w:r w:rsidR="00E21366" w:rsidRPr="007C3493">
        <w:rPr>
          <w:color w:val="FF0000"/>
          <w:szCs w:val="20"/>
          <w:highlight w:val="yellow"/>
        </w:rPr>
        <w:t xml:space="preserve"> de até </w:t>
      </w:r>
      <w:r w:rsidRPr="007C3493">
        <w:rPr>
          <w:color w:val="FF0000"/>
          <w:szCs w:val="20"/>
          <w:highlight w:val="yellow"/>
        </w:rPr>
        <w:t>R$xxx,000 (indicar por extenso)</w:t>
      </w:r>
    </w:p>
    <w:p w14:paraId="51D6E1B9" w14:textId="0BC1E161" w:rsidR="004C4EF2" w:rsidRPr="004C4EF2" w:rsidRDefault="004C4EF2" w:rsidP="004C4EF2">
      <w:pPr>
        <w:pStyle w:val="Citao1"/>
        <w:ind w:left="360"/>
        <w:rPr>
          <w:rFonts w:ascii="Arial" w:hAnsi="Arial" w:cs="Arial"/>
          <w:color w:val="auto"/>
          <w:sz w:val="20"/>
          <w:szCs w:val="20"/>
        </w:rPr>
      </w:pPr>
      <w:r w:rsidRPr="007C3493">
        <w:rPr>
          <w:rFonts w:ascii="Arial" w:hAnsi="Arial" w:cs="Arial"/>
          <w:b/>
          <w:color w:val="auto"/>
          <w:sz w:val="20"/>
          <w:szCs w:val="20"/>
          <w:highlight w:val="yellow"/>
        </w:rPr>
        <w:t>Nota Explicativa:</w:t>
      </w:r>
      <w:r w:rsidRPr="007C3493">
        <w:rPr>
          <w:rFonts w:ascii="Arial" w:hAnsi="Arial" w:cs="Arial"/>
          <w:color w:val="auto"/>
          <w:sz w:val="20"/>
          <w:szCs w:val="20"/>
          <w:highlight w:val="yellow"/>
        </w:rPr>
        <w:t xml:space="preserve"> </w:t>
      </w:r>
      <w:r w:rsidR="00E10FAB" w:rsidRPr="007C3493">
        <w:rPr>
          <w:rFonts w:ascii="Arial" w:hAnsi="Arial" w:cs="Arial"/>
          <w:color w:val="auto"/>
          <w:sz w:val="20"/>
          <w:szCs w:val="20"/>
          <w:highlight w:val="yellow"/>
        </w:rPr>
        <w:t>Utilizar o primeiro item acima caso se adote o orçamento sigiloso e o segundo item caso ele não seja adotado.</w:t>
      </w:r>
    </w:p>
    <w:p w14:paraId="04D7716C" w14:textId="77777777" w:rsidR="004C4EF2" w:rsidRPr="004C4EF2" w:rsidRDefault="004C4EF2" w:rsidP="004C4EF2">
      <w:pPr>
        <w:spacing w:before="120" w:after="120" w:line="276" w:lineRule="auto"/>
        <w:ind w:right="-30"/>
        <w:jc w:val="both"/>
        <w:rPr>
          <w:color w:val="FF0000"/>
          <w:szCs w:val="20"/>
        </w:rPr>
      </w:pPr>
    </w:p>
    <w:p w14:paraId="594285AA" w14:textId="77777777" w:rsidR="009439A2" w:rsidRPr="00841AD8" w:rsidRDefault="009439A2" w:rsidP="00AC21EF">
      <w:pPr>
        <w:numPr>
          <w:ilvl w:val="1"/>
          <w:numId w:val="49"/>
        </w:numPr>
        <w:spacing w:before="120" w:after="120" w:line="276" w:lineRule="auto"/>
        <w:ind w:left="709" w:right="-30"/>
        <w:jc w:val="both"/>
        <w:rPr>
          <w:szCs w:val="20"/>
        </w:rPr>
      </w:pPr>
      <w:r w:rsidRPr="00841AD8">
        <w:rPr>
          <w:szCs w:val="20"/>
        </w:rPr>
        <w:t>O critério de julgamento da proposta é o menor preço global.</w:t>
      </w:r>
    </w:p>
    <w:p w14:paraId="680EB65A" w14:textId="77777777" w:rsidR="009439A2" w:rsidRPr="00841AD8" w:rsidRDefault="009439A2" w:rsidP="00AC21EF">
      <w:pPr>
        <w:numPr>
          <w:ilvl w:val="1"/>
          <w:numId w:val="49"/>
        </w:numPr>
        <w:spacing w:before="120" w:after="120" w:line="276" w:lineRule="auto"/>
        <w:ind w:left="709" w:right="-30"/>
        <w:jc w:val="both"/>
        <w:rPr>
          <w:szCs w:val="20"/>
        </w:rPr>
      </w:pPr>
      <w:r w:rsidRPr="00841AD8">
        <w:rPr>
          <w:szCs w:val="20"/>
        </w:rPr>
        <w:t>As regras de desempate entre propostas são as discriminadas no edital.</w:t>
      </w:r>
    </w:p>
    <w:p w14:paraId="1776949B" w14:textId="77777777" w:rsidR="009439A2" w:rsidRPr="00841AD8" w:rsidRDefault="009439A2" w:rsidP="009439A2">
      <w:pPr>
        <w:pStyle w:val="Citao1"/>
        <w:ind w:left="360"/>
        <w:rPr>
          <w:rFonts w:ascii="Arial" w:hAnsi="Arial" w:cs="Arial"/>
          <w:color w:val="auto"/>
          <w:sz w:val="20"/>
          <w:szCs w:val="20"/>
        </w:rPr>
      </w:pPr>
      <w:r w:rsidRPr="00841AD8">
        <w:rPr>
          <w:rFonts w:ascii="Arial" w:hAnsi="Arial" w:cs="Arial"/>
          <w:b/>
          <w:bCs/>
          <w:sz w:val="20"/>
          <w:szCs w:val="20"/>
        </w:rPr>
        <w:t>Nota explicativa</w:t>
      </w:r>
      <w:r w:rsidRPr="00841AD8">
        <w:rPr>
          <w:rFonts w:ascii="Arial" w:hAnsi="Arial" w:cs="Arial"/>
          <w:sz w:val="20"/>
          <w:szCs w:val="20"/>
        </w:rPr>
        <w:t>:</w:t>
      </w:r>
      <w:r w:rsidRPr="00841AD8">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3B2FC617" w14:textId="77777777" w:rsidR="009439A2" w:rsidRPr="00841AD8" w:rsidRDefault="009439A2" w:rsidP="009439A2">
      <w:pPr>
        <w:pStyle w:val="Citao1"/>
        <w:ind w:left="360"/>
        <w:rPr>
          <w:rFonts w:ascii="Arial" w:hAnsi="Arial" w:cs="Arial"/>
          <w:sz w:val="20"/>
          <w:szCs w:val="20"/>
          <w:lang w:val="x-none"/>
        </w:rPr>
      </w:pPr>
      <w:r w:rsidRPr="00841AD8">
        <w:rPr>
          <w:rFonts w:ascii="Arial" w:hAnsi="Arial" w:cs="Arial"/>
          <w:sz w:val="20"/>
          <w:szCs w:val="20"/>
        </w:rPr>
        <w:lastRenderedPageBreak/>
        <w:t xml:space="preserve"> a) Definir os critérios de habilitação indicados para a contratação, atentando para: </w:t>
      </w:r>
    </w:p>
    <w:p w14:paraId="32CF3AA5" w14:textId="77777777" w:rsidR="009439A2" w:rsidRPr="00841AD8" w:rsidRDefault="009439A2" w:rsidP="009439A2">
      <w:pPr>
        <w:pStyle w:val="Citao1"/>
        <w:ind w:left="360" w:firstLine="349"/>
        <w:rPr>
          <w:rFonts w:ascii="Arial" w:hAnsi="Arial" w:cs="Arial"/>
          <w:sz w:val="20"/>
          <w:szCs w:val="20"/>
        </w:rPr>
      </w:pPr>
      <w:r w:rsidRPr="00841AD8">
        <w:rPr>
          <w:rFonts w:ascii="Arial" w:hAnsi="Arial" w:cs="Arial"/>
          <w:sz w:val="20"/>
          <w:szCs w:val="20"/>
        </w:rPr>
        <w:t xml:space="preserve"> a.1. analisar e identificar os critérios de qualificação econômico-financeiras a serem exigidos, considerando a prestação dos serviços e os riscos da contratação; </w:t>
      </w:r>
    </w:p>
    <w:p w14:paraId="5309A10F" w14:textId="77777777" w:rsidR="009439A2" w:rsidRPr="00841AD8" w:rsidRDefault="009439A2" w:rsidP="009439A2">
      <w:pPr>
        <w:pStyle w:val="Citao1"/>
        <w:ind w:left="360" w:firstLine="349"/>
        <w:rPr>
          <w:rFonts w:ascii="Arial" w:hAnsi="Arial" w:cs="Arial"/>
          <w:sz w:val="20"/>
          <w:szCs w:val="20"/>
        </w:rPr>
      </w:pPr>
      <w:r w:rsidRPr="00841AD8">
        <w:rPr>
          <w:rFonts w:ascii="Arial" w:hAnsi="Arial" w:cs="Arial"/>
          <w:sz w:val="20"/>
          <w:szCs w:val="20"/>
        </w:rPr>
        <w:t>a.2. analisar e identificar os critérios de qualificação técnica a serem exigidos, considerando a prestação dos serviços e os riscos da contratação;</w:t>
      </w:r>
    </w:p>
    <w:p w14:paraId="3374A37A"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1CB04FC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32F1FBB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d) Definir os critérios de aceitabilidade de preços, com fixação de preços máximos aceitáveis, tanto globais quanto unitários;</w:t>
      </w:r>
    </w:p>
    <w:p w14:paraId="08531EB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e) Definir os critérios de julgamento das propostas, incluindo:</w:t>
      </w:r>
    </w:p>
    <w:p w14:paraId="77CED80D" w14:textId="77777777" w:rsidR="009439A2" w:rsidRPr="00841AD8" w:rsidRDefault="009439A2" w:rsidP="009439A2">
      <w:pPr>
        <w:pStyle w:val="Citao1"/>
        <w:ind w:left="360" w:firstLine="72"/>
        <w:rPr>
          <w:rFonts w:ascii="Arial" w:hAnsi="Arial" w:cs="Arial"/>
          <w:sz w:val="20"/>
          <w:szCs w:val="20"/>
        </w:rPr>
      </w:pPr>
      <w:r w:rsidRPr="00841AD8">
        <w:rPr>
          <w:rFonts w:ascii="Arial" w:hAnsi="Arial" w:cs="Arial"/>
          <w:sz w:val="20"/>
          <w:szCs w:val="20"/>
        </w:rPr>
        <w:t xml:space="preserve"> e.1. os critérios de preferência e desempate aplicáveis;</w:t>
      </w:r>
    </w:p>
    <w:p w14:paraId="55436F0C" w14:textId="77777777" w:rsidR="009439A2" w:rsidRPr="00841AD8" w:rsidRDefault="009439A2" w:rsidP="009439A2">
      <w:pPr>
        <w:pStyle w:val="Citao1"/>
        <w:ind w:left="360" w:firstLine="72"/>
        <w:rPr>
          <w:rFonts w:ascii="Arial" w:hAnsi="Arial" w:cs="Arial"/>
          <w:sz w:val="20"/>
          <w:szCs w:val="20"/>
        </w:rPr>
      </w:pPr>
      <w:r w:rsidRPr="00841AD8">
        <w:rPr>
          <w:rFonts w:ascii="Arial" w:hAnsi="Arial" w:cs="Arial"/>
          <w:sz w:val="20"/>
          <w:szCs w:val="20"/>
        </w:rPr>
        <w:t xml:space="preserve"> e.2. margem de preferência, se aplicável.</w:t>
      </w:r>
    </w:p>
    <w:p w14:paraId="1707F0CF" w14:textId="77777777" w:rsidR="009439A2" w:rsidRPr="00841AD8" w:rsidRDefault="009439A2" w:rsidP="009439A2">
      <w:pPr>
        <w:spacing w:after="120" w:line="276" w:lineRule="auto"/>
        <w:ind w:left="432" w:right="-17"/>
        <w:jc w:val="both"/>
        <w:rPr>
          <w:b/>
          <w:szCs w:val="20"/>
          <w:lang w:val="x-none"/>
        </w:rPr>
      </w:pPr>
    </w:p>
    <w:p w14:paraId="26ADF9B0" w14:textId="77777777" w:rsidR="009439A2" w:rsidRPr="00841AD8" w:rsidRDefault="009439A2" w:rsidP="00AC21EF">
      <w:pPr>
        <w:pStyle w:val="Nivel1"/>
        <w:numPr>
          <w:ilvl w:val="0"/>
          <w:numId w:val="49"/>
        </w:numPr>
        <w:rPr>
          <w:bCs/>
        </w:rPr>
      </w:pPr>
      <w:r w:rsidRPr="00841AD8">
        <w:rPr>
          <w:rFonts w:cs="Arial"/>
          <w:bCs/>
        </w:rPr>
        <w:t>ESTIMATIVA</w:t>
      </w:r>
      <w:r w:rsidRPr="00841AD8">
        <w:rPr>
          <w:bCs/>
        </w:rPr>
        <w:t xml:space="preserve"> DE PREÇOS E PREÇOS REFERENCIAIS.</w:t>
      </w:r>
    </w:p>
    <w:p w14:paraId="40381357" w14:textId="2AF6D45D" w:rsidR="00D37060" w:rsidRPr="00D37060" w:rsidRDefault="00D37060" w:rsidP="00AC21EF">
      <w:pPr>
        <w:pStyle w:val="Nivel1"/>
        <w:numPr>
          <w:ilvl w:val="1"/>
          <w:numId w:val="49"/>
        </w:numPr>
        <w:rPr>
          <w:b w:val="0"/>
          <w:i/>
          <w:color w:val="FF0000"/>
          <w:highlight w:val="yellow"/>
        </w:rPr>
      </w:pPr>
      <w:r w:rsidRPr="00D37060">
        <w:rPr>
          <w:b w:val="0"/>
          <w:i/>
          <w:color w:val="FF0000"/>
          <w:highlight w:val="yellow"/>
        </w:rPr>
        <w:t>O custo estimado da contratação será tornado público apenas e imediatamente após o encerramento do envio de lances.</w:t>
      </w:r>
    </w:p>
    <w:p w14:paraId="424ACF9D" w14:textId="77777777" w:rsidR="00D37060" w:rsidRPr="00D37060" w:rsidRDefault="00D37060" w:rsidP="00D37060">
      <w:pPr>
        <w:spacing w:before="120" w:after="120" w:line="276" w:lineRule="auto"/>
        <w:ind w:right="-30"/>
        <w:jc w:val="both"/>
        <w:rPr>
          <w:b/>
          <w:i/>
          <w:color w:val="FF0000"/>
          <w:highlight w:val="yellow"/>
        </w:rPr>
      </w:pPr>
      <w:r w:rsidRPr="00D37060">
        <w:rPr>
          <w:b/>
          <w:i/>
          <w:color w:val="FF0000"/>
          <w:highlight w:val="yellow"/>
        </w:rPr>
        <w:t>OU</w:t>
      </w:r>
    </w:p>
    <w:p w14:paraId="13513AD7"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0D0ED8E4"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504F27B2"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6C1FC13E"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131145B4"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12C1BB3E"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7C02C981"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2620AE94"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1B6F380A" w14:textId="11F95AE5" w:rsidR="00D37060" w:rsidRPr="00D37060" w:rsidRDefault="00D37060" w:rsidP="00D37060">
      <w:pPr>
        <w:numPr>
          <w:ilvl w:val="1"/>
          <w:numId w:val="47"/>
        </w:numPr>
        <w:spacing w:before="120" w:after="120" w:line="276" w:lineRule="auto"/>
        <w:ind w:right="-30"/>
        <w:jc w:val="both"/>
        <w:rPr>
          <w:i/>
          <w:color w:val="FF0000"/>
          <w:highlight w:val="yellow"/>
        </w:rPr>
      </w:pPr>
      <w:r w:rsidRPr="00D37060">
        <w:rPr>
          <w:i/>
          <w:color w:val="FF0000"/>
          <w:highlight w:val="yellow"/>
        </w:rPr>
        <w:t>O custo estimado da contratação é de R$...</w:t>
      </w:r>
    </w:p>
    <w:p w14:paraId="14C59274" w14:textId="77777777" w:rsidR="00D37060" w:rsidRPr="00D37060" w:rsidRDefault="00D37060" w:rsidP="00D37060">
      <w:pPr>
        <w:spacing w:before="120" w:after="120" w:line="276" w:lineRule="auto"/>
        <w:ind w:right="-30"/>
        <w:jc w:val="both"/>
        <w:rPr>
          <w:b/>
          <w:i/>
          <w:color w:val="FF0000"/>
          <w:highlight w:val="yellow"/>
        </w:rPr>
      </w:pPr>
      <w:r w:rsidRPr="00D37060">
        <w:rPr>
          <w:b/>
          <w:i/>
          <w:color w:val="FF0000"/>
          <w:highlight w:val="yellow"/>
        </w:rPr>
        <w:t>OU</w:t>
      </w:r>
    </w:p>
    <w:p w14:paraId="518D6173" w14:textId="77777777"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14:paraId="3785BE44" w14:textId="77777777"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14:paraId="71FFFBCD" w14:textId="77777777"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14:paraId="3650FB76" w14:textId="77777777"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14:paraId="7A90362B" w14:textId="046BCAD5" w:rsidR="00D37060" w:rsidRPr="00D37060" w:rsidRDefault="00D37060" w:rsidP="00D37060">
      <w:pPr>
        <w:numPr>
          <w:ilvl w:val="1"/>
          <w:numId w:val="46"/>
        </w:numPr>
        <w:spacing w:before="120" w:after="120" w:line="276" w:lineRule="auto"/>
        <w:ind w:right="-30"/>
        <w:jc w:val="both"/>
        <w:rPr>
          <w:i/>
          <w:color w:val="FF0000"/>
          <w:highlight w:val="yellow"/>
        </w:rPr>
      </w:pPr>
      <w:r w:rsidRPr="00D37060">
        <w:rPr>
          <w:i/>
          <w:color w:val="FF0000"/>
          <w:highlight w:val="yellow"/>
        </w:rPr>
        <w:t xml:space="preserve">O (valor de referência </w:t>
      </w:r>
      <w:r w:rsidRPr="00D37060">
        <w:rPr>
          <w:b/>
          <w:i/>
          <w:color w:val="FF0000"/>
          <w:highlight w:val="yellow"/>
        </w:rPr>
        <w:t>ou</w:t>
      </w:r>
      <w:r w:rsidRPr="00D37060">
        <w:rPr>
          <w:i/>
          <w:color w:val="FF0000"/>
          <w:highlight w:val="yellow"/>
        </w:rPr>
        <w:t xml:space="preserve"> valor máximo aceitável) para a contratação, para fins de aplicação do maior desconto, será ...</w:t>
      </w:r>
    </w:p>
    <w:p w14:paraId="097AFB26" w14:textId="77777777" w:rsidR="00D37060" w:rsidRPr="00D37060" w:rsidRDefault="00D37060" w:rsidP="00D37060">
      <w:pPr>
        <w:pStyle w:val="Citao1"/>
        <w:ind w:left="360"/>
        <w:rPr>
          <w:rFonts w:ascii="Arial" w:hAnsi="Arial" w:cs="Arial"/>
          <w:color w:val="auto"/>
          <w:sz w:val="20"/>
          <w:szCs w:val="20"/>
          <w:highlight w:val="yellow"/>
        </w:rPr>
      </w:pPr>
      <w:r w:rsidRPr="00D37060">
        <w:rPr>
          <w:rFonts w:ascii="Arial" w:hAnsi="Arial" w:cs="Arial"/>
          <w:b/>
          <w:color w:val="auto"/>
          <w:sz w:val="20"/>
          <w:szCs w:val="20"/>
          <w:highlight w:val="yellow"/>
        </w:rPr>
        <w:t>Nota Explicativa:</w:t>
      </w:r>
      <w:r w:rsidRPr="00D37060">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D37060">
        <w:rPr>
          <w:rFonts w:ascii="Arial" w:hAnsi="Arial" w:cs="Arial"/>
          <w:color w:val="auto"/>
          <w:sz w:val="20"/>
          <w:szCs w:val="20"/>
          <w:highlight w:val="yellow"/>
        </w:rPr>
        <w:t>etc</w:t>
      </w:r>
      <w:proofErr w:type="spellEnd"/>
      <w:r w:rsidRPr="00D37060">
        <w:rPr>
          <w:rFonts w:ascii="Arial" w:hAnsi="Arial" w:cs="Arial"/>
          <w:color w:val="auto"/>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14:paraId="4E018718" w14:textId="77777777" w:rsidR="00D37060" w:rsidRPr="000E4379" w:rsidRDefault="00D37060" w:rsidP="00D37060">
      <w:pPr>
        <w:pStyle w:val="Citao1"/>
        <w:ind w:left="360"/>
        <w:rPr>
          <w:rFonts w:ascii="Arial" w:hAnsi="Arial" w:cs="Arial"/>
          <w:color w:val="auto"/>
          <w:sz w:val="20"/>
          <w:szCs w:val="20"/>
        </w:rPr>
      </w:pPr>
      <w:r w:rsidRPr="00D37060">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D37060">
        <w:rPr>
          <w:rFonts w:ascii="Arial" w:hAnsi="Arial" w:cs="Arial"/>
          <w:color w:val="auto"/>
          <w:sz w:val="20"/>
          <w:szCs w:val="20"/>
          <w:highlight w:val="yellow"/>
        </w:rPr>
        <w:t>art</w:t>
      </w:r>
      <w:proofErr w:type="spellEnd"/>
      <w:r w:rsidRPr="00D37060">
        <w:rPr>
          <w:rFonts w:ascii="Arial" w:hAnsi="Arial" w:cs="Arial"/>
          <w:color w:val="auto"/>
          <w:sz w:val="20"/>
          <w:szCs w:val="20"/>
          <w:highlight w:val="yellow"/>
        </w:rPr>
        <w:t>; 15, §3º do Decreto nº 10.024/19.</w:t>
      </w:r>
    </w:p>
    <w:p w14:paraId="2544F912" w14:textId="77777777" w:rsidR="009439A2" w:rsidRPr="00841AD8" w:rsidRDefault="00DB25F7" w:rsidP="00AC21EF">
      <w:pPr>
        <w:pStyle w:val="Nivel1"/>
        <w:numPr>
          <w:ilvl w:val="0"/>
          <w:numId w:val="49"/>
        </w:numPr>
        <w:rPr>
          <w:bCs/>
        </w:rPr>
      </w:pPr>
      <w:r w:rsidRPr="00841AD8">
        <w:rPr>
          <w:bCs/>
        </w:rPr>
        <w:t>DO</w:t>
      </w:r>
      <w:r w:rsidR="009439A2" w:rsidRPr="00841AD8">
        <w:rPr>
          <w:bCs/>
        </w:rPr>
        <w:t>S RECURSOS ORÇAMENTÁRIOS.</w:t>
      </w:r>
    </w:p>
    <w:p w14:paraId="6213DD43" w14:textId="77777777" w:rsidR="009439A2" w:rsidRPr="00841AD8" w:rsidRDefault="009439A2" w:rsidP="009439A2">
      <w:pPr>
        <w:spacing w:before="120" w:after="120" w:line="276" w:lineRule="auto"/>
        <w:ind w:right="-30"/>
        <w:jc w:val="both"/>
        <w:rPr>
          <w:b/>
          <w:bCs/>
          <w:szCs w:val="20"/>
        </w:rPr>
      </w:pPr>
    </w:p>
    <w:p w14:paraId="2F1C363F" w14:textId="77777777" w:rsidR="009439A2" w:rsidRPr="00841AD8" w:rsidRDefault="009439A2" w:rsidP="00AC21EF">
      <w:pPr>
        <w:pStyle w:val="PargrafodaLista"/>
        <w:numPr>
          <w:ilvl w:val="1"/>
          <w:numId w:val="49"/>
        </w:numPr>
        <w:spacing w:before="120" w:after="120" w:line="276" w:lineRule="auto"/>
        <w:ind w:right="-30"/>
        <w:jc w:val="both"/>
        <w:rPr>
          <w:b/>
          <w:bCs/>
          <w:szCs w:val="20"/>
        </w:rPr>
      </w:pPr>
      <w:r w:rsidRPr="00841AD8">
        <w:rPr>
          <w:szCs w:val="20"/>
        </w:rPr>
        <w:t xml:space="preserve">(Indicar a </w:t>
      </w:r>
      <w:r w:rsidRPr="00841AD8">
        <w:rPr>
          <w:bCs/>
          <w:szCs w:val="20"/>
        </w:rPr>
        <w:t>dotação</w:t>
      </w:r>
      <w:r w:rsidRPr="00841AD8">
        <w:rPr>
          <w:szCs w:val="20"/>
        </w:rPr>
        <w:t xml:space="preserve"> orçamentária da contratação, exceto se for SRP.)</w:t>
      </w:r>
    </w:p>
    <w:p w14:paraId="6859DFBB" w14:textId="77777777" w:rsidR="00680050" w:rsidRPr="00841AD8" w:rsidRDefault="00680050" w:rsidP="00680050">
      <w:pPr>
        <w:spacing w:before="120" w:after="120" w:line="276" w:lineRule="auto"/>
        <w:jc w:val="both"/>
        <w:rPr>
          <w:rFonts w:cs="Arial"/>
          <w:szCs w:val="20"/>
        </w:rPr>
      </w:pPr>
    </w:p>
    <w:p w14:paraId="5AE908C3" w14:textId="77777777" w:rsidR="00680050" w:rsidRPr="00841AD8" w:rsidRDefault="00680050" w:rsidP="006E3DF1">
      <w:pPr>
        <w:spacing w:before="120" w:after="120" w:line="276" w:lineRule="auto"/>
        <w:ind w:left="425"/>
        <w:jc w:val="both"/>
        <w:rPr>
          <w:rFonts w:cs="Arial"/>
          <w:i/>
          <w:szCs w:val="20"/>
        </w:rPr>
      </w:pPr>
    </w:p>
    <w:p w14:paraId="3901F609" w14:textId="77777777" w:rsidR="00DB206B" w:rsidRPr="00841AD8" w:rsidRDefault="00DB206B" w:rsidP="00DB206B">
      <w:pPr>
        <w:spacing w:after="360"/>
        <w:ind w:left="360"/>
        <w:rPr>
          <w:rFonts w:cs="Arial"/>
          <w:szCs w:val="20"/>
        </w:rPr>
      </w:pPr>
      <w:r w:rsidRPr="00841AD8">
        <w:rPr>
          <w:rFonts w:cs="Arial"/>
          <w:i/>
          <w:color w:val="FF0000"/>
          <w:szCs w:val="20"/>
        </w:rPr>
        <w:t>Município de</w:t>
      </w:r>
      <w:r w:rsidRPr="00841AD8">
        <w:rPr>
          <w:rFonts w:cs="Arial"/>
          <w:bCs/>
          <w:color w:val="FF0000"/>
          <w:szCs w:val="20"/>
        </w:rPr>
        <w:t xml:space="preserve"> </w:t>
      </w:r>
      <w:r w:rsidR="00082976" w:rsidRPr="00841AD8">
        <w:rPr>
          <w:rFonts w:cs="Arial"/>
          <w:bCs/>
          <w:color w:val="FF0000"/>
          <w:szCs w:val="20"/>
        </w:rPr>
        <w:t>........</w:t>
      </w:r>
      <w:r w:rsidRPr="00841AD8">
        <w:rPr>
          <w:rFonts w:cs="Arial"/>
          <w:szCs w:val="20"/>
        </w:rPr>
        <w:t xml:space="preserve">, </w:t>
      </w:r>
      <w:r w:rsidR="00082976" w:rsidRPr="00841AD8">
        <w:rPr>
          <w:rFonts w:cs="Arial"/>
          <w:color w:val="FF0000"/>
          <w:szCs w:val="20"/>
        </w:rPr>
        <w:t>.......</w:t>
      </w:r>
      <w:r w:rsidRPr="00841AD8">
        <w:rPr>
          <w:rFonts w:cs="Arial"/>
          <w:szCs w:val="20"/>
        </w:rPr>
        <w:t xml:space="preserve"> de </w:t>
      </w:r>
      <w:r w:rsidR="00082976" w:rsidRPr="00841AD8">
        <w:rPr>
          <w:rFonts w:cs="Arial"/>
          <w:color w:val="FF0000"/>
          <w:szCs w:val="20"/>
        </w:rPr>
        <w:t>.........</w:t>
      </w:r>
      <w:r w:rsidRPr="00841AD8">
        <w:rPr>
          <w:rFonts w:cs="Arial"/>
          <w:szCs w:val="20"/>
        </w:rPr>
        <w:t xml:space="preserve"> de </w:t>
      </w:r>
      <w:r w:rsidR="00082976" w:rsidRPr="00841AD8">
        <w:rPr>
          <w:rFonts w:cs="Arial"/>
          <w:color w:val="FF0000"/>
          <w:szCs w:val="20"/>
        </w:rPr>
        <w:t>.........</w:t>
      </w:r>
      <w:r w:rsidRPr="00841AD8">
        <w:rPr>
          <w:rFonts w:cs="Arial"/>
          <w:color w:val="FF0000"/>
          <w:szCs w:val="20"/>
        </w:rPr>
        <w:t xml:space="preserve">. </w:t>
      </w:r>
    </w:p>
    <w:p w14:paraId="1B487EE7" w14:textId="77777777" w:rsidR="00DB206B" w:rsidRPr="00841AD8" w:rsidRDefault="00BA6694" w:rsidP="00DB206B">
      <w:pPr>
        <w:spacing w:after="360"/>
        <w:ind w:left="360"/>
        <w:rPr>
          <w:rFonts w:cs="Arial"/>
          <w:szCs w:val="20"/>
        </w:rPr>
      </w:pPr>
      <w:r w:rsidRPr="00841AD8">
        <w:rPr>
          <w:rFonts w:cs="Arial"/>
          <w:szCs w:val="20"/>
        </w:rPr>
        <w:t>_</w:t>
      </w:r>
      <w:r w:rsidR="00DB206B" w:rsidRPr="00841AD8">
        <w:rPr>
          <w:rFonts w:cs="Arial"/>
          <w:szCs w:val="20"/>
        </w:rPr>
        <w:t>_________________________________</w:t>
      </w:r>
    </w:p>
    <w:p w14:paraId="47393045" w14:textId="77777777" w:rsidR="00DB206B" w:rsidRPr="00841AD8" w:rsidRDefault="00DB206B" w:rsidP="00DB206B">
      <w:pPr>
        <w:spacing w:after="360"/>
        <w:ind w:left="360"/>
        <w:rPr>
          <w:rFonts w:cs="Arial"/>
          <w:szCs w:val="20"/>
        </w:rPr>
      </w:pPr>
      <w:r w:rsidRPr="00841AD8">
        <w:rPr>
          <w:rFonts w:cs="Arial"/>
          <w:szCs w:val="20"/>
        </w:rPr>
        <w:lastRenderedPageBreak/>
        <w:t>Identificação e assinatura do servidor</w:t>
      </w:r>
      <w:r w:rsidR="00082976" w:rsidRPr="00841AD8">
        <w:rPr>
          <w:rFonts w:cs="Arial"/>
          <w:szCs w:val="20"/>
        </w:rPr>
        <w:t xml:space="preserve"> (ou equipe)</w:t>
      </w:r>
      <w:r w:rsidRPr="00841AD8">
        <w:rPr>
          <w:rFonts w:cs="Arial"/>
          <w:szCs w:val="20"/>
        </w:rPr>
        <w:t xml:space="preserve"> responsável</w:t>
      </w:r>
    </w:p>
    <w:p w14:paraId="77FDA46D" w14:textId="31F031FC" w:rsidR="00A22DCF" w:rsidRPr="00841AD8" w:rsidRDefault="00AC2E11" w:rsidP="006E3DF1">
      <w:pPr>
        <w:pStyle w:val="citao2"/>
        <w:pBdr>
          <w:bottom w:val="single" w:sz="4" w:space="0" w:color="1F497D"/>
        </w:pBdr>
        <w:rPr>
          <w:rFonts w:cs="Arial"/>
        </w:rPr>
      </w:pPr>
      <w:r w:rsidRPr="00841AD8">
        <w:rPr>
          <w:rFonts w:cs="Arial"/>
          <w:b/>
        </w:rPr>
        <w:t>Nota explicativa</w:t>
      </w:r>
      <w:r w:rsidRPr="00841AD8">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A22DCF" w:rsidRPr="00841AD8" w:rsidSect="00571C4B">
      <w:headerReference w:type="default" r:id="rId17"/>
      <w:footerReference w:type="default" r:id="rId18"/>
      <w:pgSz w:w="11906" w:h="16838"/>
      <w:pgMar w:top="426" w:right="84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90CB" w14:textId="77777777" w:rsidR="000F3047" w:rsidRDefault="000F3047">
      <w:r>
        <w:separator/>
      </w:r>
    </w:p>
  </w:endnote>
  <w:endnote w:type="continuationSeparator" w:id="0">
    <w:p w14:paraId="0C1943C9" w14:textId="77777777" w:rsidR="000F3047" w:rsidRDefault="000F3047">
      <w:r>
        <w:continuationSeparator/>
      </w:r>
    </w:p>
  </w:endnote>
  <w:endnote w:type="continuationNotice" w:id="1">
    <w:p w14:paraId="75F35827" w14:textId="77777777" w:rsidR="000F3047" w:rsidRDefault="000F3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F5E7" w14:textId="77777777" w:rsidR="002C7DAE" w:rsidRPr="000D390A" w:rsidRDefault="002C7DAE" w:rsidP="00776803">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2A96437C" w14:textId="3DFB1B05" w:rsidR="002C7DAE" w:rsidRPr="00025B38" w:rsidRDefault="009835F7" w:rsidP="00776803">
    <w:pPr>
      <w:pStyle w:val="Rodap"/>
      <w:rPr>
        <w:sz w:val="12"/>
        <w:szCs w:val="12"/>
      </w:rPr>
    </w:pPr>
    <w:r>
      <w:rPr>
        <w:sz w:val="12"/>
        <w:szCs w:val="12"/>
      </w:rPr>
      <w:t>Câmara Nacional</w:t>
    </w:r>
    <w:r w:rsidR="002C7DAE" w:rsidRPr="00025B38">
      <w:rPr>
        <w:sz w:val="12"/>
        <w:szCs w:val="12"/>
      </w:rPr>
      <w:t xml:space="preserve"> de</w:t>
    </w:r>
    <w:r w:rsidR="002C7DAE">
      <w:rPr>
        <w:sz w:val="12"/>
        <w:szCs w:val="12"/>
      </w:rPr>
      <w:t xml:space="preserve"> Modelos </w:t>
    </w:r>
    <w:r w:rsidR="002C7DAE" w:rsidRPr="00025B38">
      <w:rPr>
        <w:sz w:val="12"/>
        <w:szCs w:val="12"/>
      </w:rPr>
      <w:t xml:space="preserve">de </w:t>
    </w:r>
    <w:r w:rsidR="002C7DAE">
      <w:rPr>
        <w:sz w:val="12"/>
        <w:szCs w:val="12"/>
      </w:rPr>
      <w:t>Licitações e Contratos Administrativos</w:t>
    </w:r>
    <w:r w:rsidR="002C7DAE" w:rsidRPr="00025B38">
      <w:rPr>
        <w:sz w:val="12"/>
        <w:szCs w:val="12"/>
      </w:rPr>
      <w:t xml:space="preserve"> da Consultoria-Geral da União</w:t>
    </w:r>
  </w:p>
  <w:p w14:paraId="61A7B819" w14:textId="02A1038D" w:rsidR="002C7DAE" w:rsidRDefault="002C7DAE" w:rsidP="00776803">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 xml:space="preserve">com </w:t>
    </w:r>
    <w:r w:rsidRPr="00025B38">
      <w:rPr>
        <w:sz w:val="12"/>
        <w:szCs w:val="12"/>
      </w:rPr>
      <w:t xml:space="preserve">dedicação </w:t>
    </w:r>
    <w:r>
      <w:rPr>
        <w:sz w:val="12"/>
        <w:szCs w:val="12"/>
      </w:rPr>
      <w:t xml:space="preserve">exclusiva </w:t>
    </w:r>
    <w:r w:rsidRPr="00025B38">
      <w:rPr>
        <w:sz w:val="12"/>
        <w:szCs w:val="12"/>
      </w:rPr>
      <w:t>de mão de obra</w:t>
    </w:r>
    <w:r w:rsidRPr="009C1772">
      <w:rPr>
        <w:sz w:val="12"/>
        <w:szCs w:val="12"/>
      </w:rPr>
      <w:t xml:space="preserve"> </w:t>
    </w:r>
  </w:p>
  <w:p w14:paraId="7A4E7EEE" w14:textId="462AA835" w:rsidR="002C7DAE" w:rsidRPr="00DB64EF" w:rsidRDefault="002C7DAE" w:rsidP="00776803">
    <w:pPr>
      <w:pStyle w:val="Rodap"/>
      <w:rPr>
        <w:sz w:val="12"/>
        <w:szCs w:val="12"/>
      </w:rPr>
    </w:pPr>
    <w:r>
      <w:rPr>
        <w:sz w:val="12"/>
        <w:szCs w:val="12"/>
      </w:rPr>
      <w:t xml:space="preserve">Atualização: </w:t>
    </w:r>
    <w:proofErr w:type="gramStart"/>
    <w:r w:rsidR="009835F7">
      <w:rPr>
        <w:sz w:val="12"/>
        <w:szCs w:val="12"/>
      </w:rPr>
      <w:t>Dezembro</w:t>
    </w:r>
    <w:proofErr w:type="gramEnd"/>
    <w:r>
      <w:rPr>
        <w:sz w:val="12"/>
        <w:szCs w:val="12"/>
      </w:rPr>
      <w:t>/2019</w:t>
    </w:r>
  </w:p>
  <w:p w14:paraId="554C9A5F" w14:textId="77777777" w:rsidR="002C7DAE" w:rsidRDefault="002C7D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9E44C" w14:textId="77777777" w:rsidR="000F3047" w:rsidRDefault="000F3047">
      <w:r>
        <w:separator/>
      </w:r>
    </w:p>
  </w:footnote>
  <w:footnote w:type="continuationSeparator" w:id="0">
    <w:p w14:paraId="76BE9194" w14:textId="77777777" w:rsidR="000F3047" w:rsidRDefault="000F3047">
      <w:r>
        <w:continuationSeparator/>
      </w:r>
    </w:p>
  </w:footnote>
  <w:footnote w:type="continuationNotice" w:id="1">
    <w:p w14:paraId="4B936AFF" w14:textId="77777777" w:rsidR="000F3047" w:rsidRDefault="000F3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9C56" w14:textId="77777777" w:rsidR="002C7DAE" w:rsidRDefault="002C7DAE">
    <w:pPr>
      <w:pStyle w:val="Cabealho"/>
      <w:rPr>
        <w:b/>
      </w:rPr>
    </w:pPr>
  </w:p>
  <w:p w14:paraId="56607BB3" w14:textId="77777777" w:rsidR="002C7DAE" w:rsidRPr="00D628CE" w:rsidRDefault="002C7DAE">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3D08F1"/>
    <w:multiLevelType w:val="multilevel"/>
    <w:tmpl w:val="19FC26F6"/>
    <w:lvl w:ilvl="0">
      <w:start w:val="16"/>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2A6CA6"/>
    <w:multiLevelType w:val="multilevel"/>
    <w:tmpl w:val="B9546A80"/>
    <w:lvl w:ilvl="0">
      <w:start w:val="2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AC45D3"/>
    <w:multiLevelType w:val="multilevel"/>
    <w:tmpl w:val="014E7B1C"/>
    <w:lvl w:ilvl="0">
      <w:start w:val="22"/>
      <w:numFmt w:val="decimal"/>
      <w:lvlText w:val="%1"/>
      <w:lvlJc w:val="left"/>
      <w:pPr>
        <w:ind w:left="570" w:hanging="57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8FF20B5"/>
    <w:multiLevelType w:val="multilevel"/>
    <w:tmpl w:val="D6506AE4"/>
    <w:lvl w:ilvl="0">
      <w:start w:val="20"/>
      <w:numFmt w:val="decimal"/>
      <w:lvlText w:val="%1"/>
      <w:lvlJc w:val="left"/>
      <w:pPr>
        <w:ind w:left="375" w:hanging="375"/>
      </w:pPr>
      <w:rPr>
        <w:rFonts w:eastAsia="Times New Roman" w:hint="default"/>
        <w:color w:val="000000" w:themeColor="text1"/>
      </w:rPr>
    </w:lvl>
    <w:lvl w:ilvl="1">
      <w:start w:val="1"/>
      <w:numFmt w:val="decimal"/>
      <w:lvlText w:val="%1.%2"/>
      <w:lvlJc w:val="left"/>
      <w:pPr>
        <w:ind w:left="1084" w:hanging="375"/>
      </w:pPr>
      <w:rPr>
        <w:rFonts w:eastAsia="Times New Roman" w:hint="default"/>
        <w:color w:val="000000" w:themeColor="text1"/>
      </w:rPr>
    </w:lvl>
    <w:lvl w:ilvl="2">
      <w:start w:val="1"/>
      <w:numFmt w:val="decimal"/>
      <w:lvlText w:val="%1.%2.%3"/>
      <w:lvlJc w:val="left"/>
      <w:pPr>
        <w:ind w:left="2138" w:hanging="720"/>
      </w:pPr>
      <w:rPr>
        <w:rFonts w:eastAsia="Times New Roman" w:hint="default"/>
        <w:color w:val="000000" w:themeColor="text1"/>
      </w:rPr>
    </w:lvl>
    <w:lvl w:ilvl="3">
      <w:start w:val="1"/>
      <w:numFmt w:val="decimal"/>
      <w:lvlText w:val="%1.%2.%3.%4"/>
      <w:lvlJc w:val="left"/>
      <w:pPr>
        <w:ind w:left="2847" w:hanging="720"/>
      </w:pPr>
      <w:rPr>
        <w:rFonts w:eastAsia="Times New Roman" w:hint="default"/>
        <w:color w:val="000000" w:themeColor="text1"/>
      </w:rPr>
    </w:lvl>
    <w:lvl w:ilvl="4">
      <w:start w:val="1"/>
      <w:numFmt w:val="decimal"/>
      <w:lvlText w:val="%1.%2.%3.%4.%5"/>
      <w:lvlJc w:val="left"/>
      <w:pPr>
        <w:ind w:left="3916" w:hanging="1080"/>
      </w:pPr>
      <w:rPr>
        <w:rFonts w:eastAsia="Times New Roman" w:hint="default"/>
        <w:color w:val="000000" w:themeColor="text1"/>
      </w:rPr>
    </w:lvl>
    <w:lvl w:ilvl="5">
      <w:start w:val="1"/>
      <w:numFmt w:val="decimal"/>
      <w:lvlText w:val="%1.%2.%3.%4.%5.%6"/>
      <w:lvlJc w:val="left"/>
      <w:pPr>
        <w:ind w:left="4625" w:hanging="1080"/>
      </w:pPr>
      <w:rPr>
        <w:rFonts w:eastAsia="Times New Roman" w:hint="default"/>
        <w:color w:val="000000" w:themeColor="text1"/>
      </w:rPr>
    </w:lvl>
    <w:lvl w:ilvl="6">
      <w:start w:val="1"/>
      <w:numFmt w:val="decimal"/>
      <w:lvlText w:val="%1.%2.%3.%4.%5.%6.%7"/>
      <w:lvlJc w:val="left"/>
      <w:pPr>
        <w:ind w:left="5694" w:hanging="1440"/>
      </w:pPr>
      <w:rPr>
        <w:rFonts w:eastAsia="Times New Roman" w:hint="default"/>
        <w:color w:val="000000" w:themeColor="text1"/>
      </w:rPr>
    </w:lvl>
    <w:lvl w:ilvl="7">
      <w:start w:val="1"/>
      <w:numFmt w:val="decimal"/>
      <w:lvlText w:val="%1.%2.%3.%4.%5.%6.%7.%8"/>
      <w:lvlJc w:val="left"/>
      <w:pPr>
        <w:ind w:left="6403" w:hanging="1440"/>
      </w:pPr>
      <w:rPr>
        <w:rFonts w:eastAsia="Times New Roman" w:hint="default"/>
        <w:color w:val="000000" w:themeColor="text1"/>
      </w:rPr>
    </w:lvl>
    <w:lvl w:ilvl="8">
      <w:start w:val="1"/>
      <w:numFmt w:val="decimal"/>
      <w:lvlText w:val="%1.%2.%3.%4.%5.%6.%7.%8.%9"/>
      <w:lvlJc w:val="left"/>
      <w:pPr>
        <w:ind w:left="7472" w:hanging="1800"/>
      </w:pPr>
      <w:rPr>
        <w:rFonts w:eastAsia="Times New Roman" w:hint="default"/>
        <w:color w:val="000000" w:themeColor="text1"/>
      </w:rPr>
    </w:lvl>
  </w:abstractNum>
  <w:abstractNum w:abstractNumId="8" w15:restartNumberingAfterBreak="0">
    <w:nsid w:val="1A891D87"/>
    <w:multiLevelType w:val="hybridMultilevel"/>
    <w:tmpl w:val="6BB476D0"/>
    <w:lvl w:ilvl="0" w:tplc="8EF61C34">
      <w:start w:val="1"/>
      <w:numFmt w:val="lowerLetter"/>
      <w:lvlText w:val="%1)"/>
      <w:lvlJc w:val="left"/>
      <w:pPr>
        <w:ind w:left="785" w:hanging="360"/>
      </w:pPr>
      <w:rPr>
        <w:rFonts w:hint="default"/>
      </w:rPr>
    </w:lvl>
    <w:lvl w:ilvl="1" w:tplc="04160019">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9" w15:restartNumberingAfterBreak="0">
    <w:nsid w:val="1D5C100D"/>
    <w:multiLevelType w:val="multilevel"/>
    <w:tmpl w:val="7C70586A"/>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A44B9F"/>
    <w:multiLevelType w:val="multilevel"/>
    <w:tmpl w:val="D0D060E6"/>
    <w:lvl w:ilvl="0">
      <w:start w:val="13"/>
      <w:numFmt w:val="decimal"/>
      <w:lvlText w:val="%1"/>
      <w:lvlJc w:val="left"/>
      <w:pPr>
        <w:ind w:left="600" w:hanging="600"/>
      </w:pPr>
      <w:rPr>
        <w:rFonts w:hint="default"/>
      </w:rPr>
    </w:lvl>
    <w:lvl w:ilvl="1">
      <w:start w:val="4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D6DC4"/>
    <w:multiLevelType w:val="multilevel"/>
    <w:tmpl w:val="78BC2264"/>
    <w:lvl w:ilvl="0">
      <w:start w:val="9"/>
      <w:numFmt w:val="decimal"/>
      <w:lvlText w:val="%1."/>
      <w:lvlJc w:val="left"/>
      <w:pPr>
        <w:ind w:left="600" w:hanging="600"/>
      </w:pPr>
    </w:lvl>
    <w:lvl w:ilvl="1">
      <w:start w:val="12"/>
      <w:numFmt w:val="decimal"/>
      <w:lvlText w:val="%1.%2."/>
      <w:lvlJc w:val="left"/>
      <w:pPr>
        <w:ind w:left="816" w:hanging="600"/>
      </w:pPr>
    </w:lvl>
    <w:lvl w:ilvl="2">
      <w:start w:val="1"/>
      <w:numFmt w:val="decimal"/>
      <w:lvlText w:val="%1.%2.%3."/>
      <w:lvlJc w:val="left"/>
      <w:pPr>
        <w:ind w:left="1152" w:hanging="720"/>
      </w:pPr>
    </w:lvl>
    <w:lvl w:ilvl="3">
      <w:start w:val="1"/>
      <w:numFmt w:val="decimal"/>
      <w:lvlText w:val="%1.%2.%3.%4."/>
      <w:lvlJc w:val="left"/>
      <w:pPr>
        <w:ind w:left="1368" w:hanging="720"/>
      </w:pPr>
    </w:lvl>
    <w:lvl w:ilvl="4">
      <w:start w:val="1"/>
      <w:numFmt w:val="decimal"/>
      <w:lvlText w:val="%1.%2.%3.%4.%5."/>
      <w:lvlJc w:val="left"/>
      <w:pPr>
        <w:ind w:left="1944" w:hanging="1080"/>
      </w:pPr>
    </w:lvl>
    <w:lvl w:ilvl="5">
      <w:start w:val="1"/>
      <w:numFmt w:val="decimal"/>
      <w:lvlText w:val="%1.%2.%3.%4.%5.%6."/>
      <w:lvlJc w:val="left"/>
      <w:pPr>
        <w:ind w:left="2160" w:hanging="1080"/>
      </w:pPr>
    </w:lvl>
    <w:lvl w:ilvl="6">
      <w:start w:val="1"/>
      <w:numFmt w:val="decimal"/>
      <w:lvlText w:val="%1.%2.%3.%4.%5.%6.%7."/>
      <w:lvlJc w:val="left"/>
      <w:pPr>
        <w:ind w:left="2736" w:hanging="1440"/>
      </w:pPr>
    </w:lvl>
    <w:lvl w:ilvl="7">
      <w:start w:val="1"/>
      <w:numFmt w:val="decimal"/>
      <w:lvlText w:val="%1.%2.%3.%4.%5.%6.%7.%8."/>
      <w:lvlJc w:val="left"/>
      <w:pPr>
        <w:ind w:left="2952" w:hanging="1440"/>
      </w:pPr>
    </w:lvl>
    <w:lvl w:ilvl="8">
      <w:start w:val="1"/>
      <w:numFmt w:val="decimal"/>
      <w:lvlText w:val="%1.%2.%3.%4.%5.%6.%7.%8.%9."/>
      <w:lvlJc w:val="left"/>
      <w:pPr>
        <w:ind w:left="3528" w:hanging="1800"/>
      </w:pPr>
    </w:lvl>
  </w:abstractNum>
  <w:abstractNum w:abstractNumId="12" w15:restartNumberingAfterBreak="0">
    <w:nsid w:val="24226CCB"/>
    <w:multiLevelType w:val="multilevel"/>
    <w:tmpl w:val="E056DDC6"/>
    <w:lvl w:ilvl="0">
      <w:start w:val="18"/>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A180666"/>
    <w:multiLevelType w:val="hybridMultilevel"/>
    <w:tmpl w:val="A9C2E5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CD6420"/>
    <w:multiLevelType w:val="multilevel"/>
    <w:tmpl w:val="0172C02E"/>
    <w:lvl w:ilvl="0">
      <w:start w:val="1"/>
      <w:numFmt w:val="decimal"/>
      <w:lvlText w:val="%1."/>
      <w:lvlJc w:val="left"/>
      <w:pPr>
        <w:ind w:left="4613" w:hanging="360"/>
      </w:pPr>
      <w:rPr>
        <w:rFonts w:hint="default"/>
      </w:rPr>
    </w:lvl>
    <w:lvl w:ilvl="1">
      <w:start w:val="1"/>
      <w:numFmt w:val="decimal"/>
      <w:lvlText w:val="%1.%2."/>
      <w:lvlJc w:val="left"/>
      <w:pPr>
        <w:ind w:left="4685" w:hanging="432"/>
      </w:pPr>
      <w:rPr>
        <w:rFonts w:hint="default"/>
        <w:i w:val="0"/>
        <w:color w:val="auto"/>
      </w:rPr>
    </w:lvl>
    <w:lvl w:ilvl="2">
      <w:start w:val="1"/>
      <w:numFmt w:val="lowerLetter"/>
      <w:lvlText w:val="%3)"/>
      <w:lvlJc w:val="left"/>
      <w:pPr>
        <w:ind w:left="5750" w:hanging="504"/>
      </w:pPr>
      <w:rPr>
        <w:rFonts w:ascii="Arial" w:eastAsia="Times New Roman" w:hAnsi="Arial" w:cs="Arial"/>
        <w:strike w:val="0"/>
        <w:color w:val="auto"/>
        <w:sz w:val="20"/>
        <w:szCs w:val="20"/>
      </w:rPr>
    </w:lvl>
    <w:lvl w:ilvl="3">
      <w:start w:val="1"/>
      <w:numFmt w:val="decimal"/>
      <w:lvlText w:val="%1.%2.%3.%4."/>
      <w:lvlJc w:val="left"/>
      <w:pPr>
        <w:ind w:left="5981" w:hanging="648"/>
      </w:pPr>
      <w:rPr>
        <w:rFonts w:hint="default"/>
        <w:i w:val="0"/>
        <w:strike w:val="0"/>
      </w:rPr>
    </w:lvl>
    <w:lvl w:ilvl="4">
      <w:start w:val="1"/>
      <w:numFmt w:val="decimal"/>
      <w:lvlText w:val="%1.%2.%3.%4.%5."/>
      <w:lvlJc w:val="left"/>
      <w:pPr>
        <w:ind w:left="6038" w:hanging="792"/>
      </w:pPr>
      <w:rPr>
        <w:rFonts w:hint="default"/>
      </w:rPr>
    </w:lvl>
    <w:lvl w:ilvl="5">
      <w:start w:val="1"/>
      <w:numFmt w:val="decimal"/>
      <w:lvlText w:val="%1.%2.%3.%4.%5.%6."/>
      <w:lvlJc w:val="left"/>
      <w:pPr>
        <w:ind w:left="6989" w:hanging="936"/>
      </w:pPr>
      <w:rPr>
        <w:rFonts w:hint="default"/>
      </w:rPr>
    </w:lvl>
    <w:lvl w:ilvl="6">
      <w:start w:val="1"/>
      <w:numFmt w:val="decimal"/>
      <w:lvlText w:val="%1.%2.%3.%4.%5.%6.%7."/>
      <w:lvlJc w:val="left"/>
      <w:pPr>
        <w:ind w:left="7493" w:hanging="1080"/>
      </w:pPr>
      <w:rPr>
        <w:rFonts w:hint="default"/>
      </w:rPr>
    </w:lvl>
    <w:lvl w:ilvl="7">
      <w:start w:val="1"/>
      <w:numFmt w:val="decimal"/>
      <w:lvlText w:val="%1.%2.%3.%4.%5.%6.%7.%8."/>
      <w:lvlJc w:val="left"/>
      <w:pPr>
        <w:ind w:left="7997" w:hanging="1224"/>
      </w:pPr>
      <w:rPr>
        <w:rFonts w:hint="default"/>
      </w:rPr>
    </w:lvl>
    <w:lvl w:ilvl="8">
      <w:start w:val="1"/>
      <w:numFmt w:val="decimal"/>
      <w:lvlText w:val="%1.%2.%3.%4.%5.%6.%7.%8.%9."/>
      <w:lvlJc w:val="left"/>
      <w:pPr>
        <w:ind w:left="8573" w:hanging="1440"/>
      </w:pPr>
      <w:rPr>
        <w:rFonts w:hint="default"/>
      </w:rPr>
    </w:lvl>
  </w:abstractNum>
  <w:abstractNum w:abstractNumId="16" w15:restartNumberingAfterBreak="0">
    <w:nsid w:val="2EE260D8"/>
    <w:multiLevelType w:val="hybridMultilevel"/>
    <w:tmpl w:val="4A62ED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8" w15:restartNumberingAfterBreak="0">
    <w:nsid w:val="3403173D"/>
    <w:multiLevelType w:val="multilevel"/>
    <w:tmpl w:val="4B88EEB4"/>
    <w:lvl w:ilvl="0">
      <w:start w:val="13"/>
      <w:numFmt w:val="decimal"/>
      <w:lvlText w:val="%1"/>
      <w:lvlJc w:val="left"/>
      <w:pPr>
        <w:ind w:left="600" w:hanging="600"/>
      </w:pPr>
      <w:rPr>
        <w:rFonts w:hint="default"/>
      </w:rPr>
    </w:lvl>
    <w:lvl w:ilvl="1">
      <w:start w:val="15"/>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53E49A5"/>
    <w:multiLevelType w:val="multilevel"/>
    <w:tmpl w:val="EB6404EC"/>
    <w:lvl w:ilvl="0">
      <w:start w:val="1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49264D"/>
    <w:multiLevelType w:val="multilevel"/>
    <w:tmpl w:val="C8ACF6EC"/>
    <w:lvl w:ilvl="0">
      <w:start w:val="18"/>
      <w:numFmt w:val="decimal"/>
      <w:lvlText w:val="%1"/>
      <w:lvlJc w:val="left"/>
      <w:pPr>
        <w:ind w:left="975" w:hanging="975"/>
      </w:pPr>
      <w:rPr>
        <w:rFonts w:hint="default"/>
      </w:rPr>
    </w:lvl>
    <w:lvl w:ilvl="1">
      <w:start w:val="3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207" w:hanging="1080"/>
      </w:pPr>
      <w:rPr>
        <w:rFonts w:hint="default"/>
        <w:strike w:val="0"/>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3" w15:restartNumberingAfterBreak="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610E35"/>
    <w:multiLevelType w:val="multilevel"/>
    <w:tmpl w:val="74B6F684"/>
    <w:lvl w:ilvl="0">
      <w:start w:val="2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AD734A"/>
    <w:multiLevelType w:val="multilevel"/>
    <w:tmpl w:val="385ED9D8"/>
    <w:lvl w:ilvl="0">
      <w:start w:val="23"/>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487A2449"/>
    <w:multiLevelType w:val="multilevel"/>
    <w:tmpl w:val="8F4CD2A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527A51CC"/>
    <w:multiLevelType w:val="hybridMultilevel"/>
    <w:tmpl w:val="F72AC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68F6A61"/>
    <w:multiLevelType w:val="multilevel"/>
    <w:tmpl w:val="CBF89252"/>
    <w:lvl w:ilvl="0">
      <w:start w:val="1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9518FD"/>
    <w:multiLevelType w:val="multilevel"/>
    <w:tmpl w:val="A464FEB2"/>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D9F5A4F"/>
    <w:multiLevelType w:val="multilevel"/>
    <w:tmpl w:val="B56A565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5220A15"/>
    <w:multiLevelType w:val="multilevel"/>
    <w:tmpl w:val="EFD4510A"/>
    <w:lvl w:ilvl="0">
      <w:start w:val="17"/>
      <w:numFmt w:val="decimal"/>
      <w:lvlText w:val="%1"/>
      <w:lvlJc w:val="left"/>
      <w:pPr>
        <w:ind w:left="510" w:hanging="510"/>
      </w:pPr>
      <w:rPr>
        <w:rFonts w:cs="Tahoma" w:hint="default"/>
        <w:color w:val="auto"/>
      </w:rPr>
    </w:lvl>
    <w:lvl w:ilvl="1">
      <w:start w:val="1"/>
      <w:numFmt w:val="decimal"/>
      <w:lvlText w:val="%1.%2"/>
      <w:lvlJc w:val="left"/>
      <w:pPr>
        <w:ind w:left="1219" w:hanging="510"/>
      </w:pPr>
      <w:rPr>
        <w:rFonts w:cs="Tahoma" w:hint="default"/>
        <w:color w:val="auto"/>
      </w:rPr>
    </w:lvl>
    <w:lvl w:ilvl="2">
      <w:start w:val="1"/>
      <w:numFmt w:val="decimal"/>
      <w:lvlText w:val="%1.%2.%3"/>
      <w:lvlJc w:val="left"/>
      <w:pPr>
        <w:ind w:left="2138" w:hanging="720"/>
      </w:pPr>
      <w:rPr>
        <w:rFonts w:cs="Tahoma" w:hint="default"/>
        <w:color w:val="auto"/>
      </w:rPr>
    </w:lvl>
    <w:lvl w:ilvl="3">
      <w:start w:val="1"/>
      <w:numFmt w:val="decimal"/>
      <w:lvlText w:val="%1.%2.%3.%4"/>
      <w:lvlJc w:val="left"/>
      <w:pPr>
        <w:ind w:left="2847" w:hanging="720"/>
      </w:pPr>
      <w:rPr>
        <w:rFonts w:cs="Tahoma" w:hint="default"/>
        <w:color w:val="auto"/>
      </w:rPr>
    </w:lvl>
    <w:lvl w:ilvl="4">
      <w:start w:val="1"/>
      <w:numFmt w:val="decimal"/>
      <w:lvlText w:val="%1.%2.%3.%4.%5"/>
      <w:lvlJc w:val="left"/>
      <w:pPr>
        <w:ind w:left="3556" w:hanging="720"/>
      </w:pPr>
      <w:rPr>
        <w:rFonts w:cs="Tahoma" w:hint="default"/>
        <w:color w:val="auto"/>
      </w:rPr>
    </w:lvl>
    <w:lvl w:ilvl="5">
      <w:start w:val="1"/>
      <w:numFmt w:val="decimal"/>
      <w:lvlText w:val="%1.%2.%3.%4.%5.%6"/>
      <w:lvlJc w:val="left"/>
      <w:pPr>
        <w:ind w:left="4625" w:hanging="1080"/>
      </w:pPr>
      <w:rPr>
        <w:rFonts w:cs="Tahoma" w:hint="default"/>
        <w:color w:val="auto"/>
      </w:rPr>
    </w:lvl>
    <w:lvl w:ilvl="6">
      <w:start w:val="1"/>
      <w:numFmt w:val="decimal"/>
      <w:lvlText w:val="%1.%2.%3.%4.%5.%6.%7"/>
      <w:lvlJc w:val="left"/>
      <w:pPr>
        <w:ind w:left="5334" w:hanging="1080"/>
      </w:pPr>
      <w:rPr>
        <w:rFonts w:cs="Tahoma" w:hint="default"/>
        <w:color w:val="auto"/>
      </w:rPr>
    </w:lvl>
    <w:lvl w:ilvl="7">
      <w:start w:val="1"/>
      <w:numFmt w:val="decimal"/>
      <w:lvlText w:val="%1.%2.%3.%4.%5.%6.%7.%8"/>
      <w:lvlJc w:val="left"/>
      <w:pPr>
        <w:ind w:left="6403" w:hanging="1440"/>
      </w:pPr>
      <w:rPr>
        <w:rFonts w:cs="Tahoma" w:hint="default"/>
        <w:color w:val="auto"/>
      </w:rPr>
    </w:lvl>
    <w:lvl w:ilvl="8">
      <w:start w:val="1"/>
      <w:numFmt w:val="decimal"/>
      <w:lvlText w:val="%1.%2.%3.%4.%5.%6.%7.%8.%9"/>
      <w:lvlJc w:val="left"/>
      <w:pPr>
        <w:ind w:left="7112" w:hanging="1440"/>
      </w:pPr>
      <w:rPr>
        <w:rFonts w:cs="Tahoma" w:hint="default"/>
        <w:color w:val="auto"/>
      </w:rPr>
    </w:lvl>
  </w:abstractNum>
  <w:abstractNum w:abstractNumId="34"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674922A6"/>
    <w:multiLevelType w:val="multilevel"/>
    <w:tmpl w:val="EDB8530C"/>
    <w:lvl w:ilvl="0">
      <w:start w:val="17"/>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300" w:hanging="72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7950" w:hanging="108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600" w:hanging="1440"/>
      </w:pPr>
      <w:rPr>
        <w:rFonts w:hint="default"/>
      </w:rPr>
    </w:lvl>
  </w:abstractNum>
  <w:abstractNum w:abstractNumId="36" w15:restartNumberingAfterBreak="0">
    <w:nsid w:val="6BE33C8F"/>
    <w:multiLevelType w:val="multilevel"/>
    <w:tmpl w:val="525631D0"/>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sz w:val="20"/>
        <w:szCs w:val="20"/>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7" w15:restartNumberingAfterBreak="0">
    <w:nsid w:val="6C3C7E19"/>
    <w:multiLevelType w:val="multilevel"/>
    <w:tmpl w:val="CBF89252"/>
    <w:lvl w:ilvl="0">
      <w:start w:val="2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9"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285B51"/>
    <w:multiLevelType w:val="multilevel"/>
    <w:tmpl w:val="1A3E15C6"/>
    <w:lvl w:ilvl="0">
      <w:start w:val="15"/>
      <w:numFmt w:val="decimal"/>
      <w:lvlText w:val="%1"/>
      <w:lvlJc w:val="left"/>
      <w:pPr>
        <w:ind w:left="645" w:hanging="645"/>
      </w:pPr>
      <w:rPr>
        <w:rFonts w:hint="default"/>
      </w:rPr>
    </w:lvl>
    <w:lvl w:ilvl="1">
      <w:start w:val="44"/>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1" w15:restartNumberingAfterBreak="0">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8E0EAA"/>
    <w:multiLevelType w:val="multilevel"/>
    <w:tmpl w:val="7CE0F9F4"/>
    <w:lvl w:ilvl="0">
      <w:start w:val="21"/>
      <w:numFmt w:val="decimal"/>
      <w:lvlText w:val="%1"/>
      <w:lvlJc w:val="left"/>
      <w:pPr>
        <w:ind w:left="510" w:hanging="510"/>
      </w:pPr>
      <w:rPr>
        <w:rFonts w:hint="default"/>
      </w:rPr>
    </w:lvl>
    <w:lvl w:ilvl="1">
      <w:start w:val="1"/>
      <w:numFmt w:val="decimal"/>
      <w:lvlText w:val="%1.%2"/>
      <w:lvlJc w:val="left"/>
      <w:pPr>
        <w:ind w:left="1039" w:hanging="51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2836" w:hanging="72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254" w:hanging="108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5672" w:hanging="1440"/>
      </w:pPr>
      <w:rPr>
        <w:rFonts w:hint="default"/>
      </w:rPr>
    </w:lvl>
  </w:abstractNum>
  <w:num w:numId="1">
    <w:abstractNumId w:val="9"/>
  </w:num>
  <w:num w:numId="2">
    <w:abstractNumId w:val="0"/>
  </w:num>
  <w:num w:numId="3">
    <w:abstractNumId w:val="13"/>
  </w:num>
  <w:num w:numId="4">
    <w:abstractNumId w:val="34"/>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8"/>
  </w:num>
  <w:num w:numId="9">
    <w:abstractNumId w:val="12"/>
  </w:num>
  <w:num w:numId="10">
    <w:abstractNumId w:val="24"/>
  </w:num>
  <w:num w:numId="11">
    <w:abstractNumId w:val="6"/>
  </w:num>
  <w:num w:numId="12">
    <w:abstractNumId w:val="30"/>
  </w:num>
  <w:num w:numId="13">
    <w:abstractNumId w:val="21"/>
  </w:num>
  <w:num w:numId="14">
    <w:abstractNumId w:val="9"/>
    <w:lvlOverride w:ilvl="0">
      <w:startOverride w:val="23"/>
    </w:lvlOverride>
  </w:num>
  <w:num w:numId="15">
    <w:abstractNumId w:val="25"/>
  </w:num>
  <w:num w:numId="16">
    <w:abstractNumId w:val="37"/>
  </w:num>
  <w:num w:numId="17">
    <w:abstractNumId w:val="7"/>
  </w:num>
  <w:num w:numId="18">
    <w:abstractNumId w:val="15"/>
  </w:num>
  <w:num w:numId="19">
    <w:abstractNumId w:val="36"/>
  </w:num>
  <w:num w:numId="20">
    <w:abstractNumId w:val="8"/>
  </w:num>
  <w:num w:numId="21">
    <w:abstractNumId w:val="40"/>
  </w:num>
  <w:num w:numId="22">
    <w:abstractNumId w:val="9"/>
  </w:num>
  <w:num w:numId="23">
    <w:abstractNumId w:val="19"/>
  </w:num>
  <w:num w:numId="24">
    <w:abstractNumId w:val="9"/>
  </w:num>
  <w:num w:numId="25">
    <w:abstractNumId w:val="35"/>
  </w:num>
  <w:num w:numId="26">
    <w:abstractNumId w:val="9"/>
  </w:num>
  <w:num w:numId="27">
    <w:abstractNumId w:val="27"/>
  </w:num>
  <w:num w:numId="28">
    <w:abstractNumId w:val="14"/>
  </w:num>
  <w:num w:numId="29">
    <w:abstractNumId w:val="18"/>
  </w:num>
  <w:num w:numId="30">
    <w:abstractNumId w:val="10"/>
  </w:num>
  <w:num w:numId="31">
    <w:abstractNumId w:val="11"/>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6"/>
  </w:num>
  <w:num w:numId="34">
    <w:abstractNumId w:val="2"/>
  </w:num>
  <w:num w:numId="35">
    <w:abstractNumId w:val="4"/>
  </w:num>
  <w:num w:numId="36">
    <w:abstractNumId w:val="22"/>
  </w:num>
  <w:num w:numId="37">
    <w:abstractNumId w:val="33"/>
  </w:num>
  <w:num w:numId="38">
    <w:abstractNumId w:val="17"/>
  </w:num>
  <w:num w:numId="39">
    <w:abstractNumId w:val="16"/>
  </w:num>
  <w:num w:numId="40">
    <w:abstractNumId w:val="23"/>
  </w:num>
  <w:num w:numId="41">
    <w:abstractNumId w:val="42"/>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41"/>
  </w:num>
  <w:num w:numId="46">
    <w:abstractNumId w:val="39"/>
  </w:num>
  <w:num w:numId="47">
    <w:abstractNumId w:val="20"/>
  </w:num>
  <w:num w:numId="48">
    <w:abstractNumId w:val="9"/>
  </w:num>
  <w:num w:numId="49">
    <w:abstractNumId w:val="5"/>
  </w:num>
  <w:num w:numId="5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DB1"/>
    <w:rsid w:val="0000143E"/>
    <w:rsid w:val="0000144E"/>
    <w:rsid w:val="0000236D"/>
    <w:rsid w:val="00003298"/>
    <w:rsid w:val="0001030F"/>
    <w:rsid w:val="00010AC1"/>
    <w:rsid w:val="00013988"/>
    <w:rsid w:val="000139C9"/>
    <w:rsid w:val="00014A7E"/>
    <w:rsid w:val="00017E3C"/>
    <w:rsid w:val="0002260C"/>
    <w:rsid w:val="0002306D"/>
    <w:rsid w:val="000242C8"/>
    <w:rsid w:val="0002580C"/>
    <w:rsid w:val="00027155"/>
    <w:rsid w:val="00030768"/>
    <w:rsid w:val="000318BA"/>
    <w:rsid w:val="00031DD6"/>
    <w:rsid w:val="00033F9A"/>
    <w:rsid w:val="00034151"/>
    <w:rsid w:val="00034752"/>
    <w:rsid w:val="00034A29"/>
    <w:rsid w:val="00040957"/>
    <w:rsid w:val="0004284D"/>
    <w:rsid w:val="00047D73"/>
    <w:rsid w:val="000523A2"/>
    <w:rsid w:val="00052D53"/>
    <w:rsid w:val="00054132"/>
    <w:rsid w:val="00054C8C"/>
    <w:rsid w:val="00056433"/>
    <w:rsid w:val="00060414"/>
    <w:rsid w:val="000608F6"/>
    <w:rsid w:val="00060D91"/>
    <w:rsid w:val="00062853"/>
    <w:rsid w:val="00063028"/>
    <w:rsid w:val="00063155"/>
    <w:rsid w:val="00063E24"/>
    <w:rsid w:val="0006537A"/>
    <w:rsid w:val="00066222"/>
    <w:rsid w:val="00066E3E"/>
    <w:rsid w:val="000670EC"/>
    <w:rsid w:val="000677A2"/>
    <w:rsid w:val="0006797C"/>
    <w:rsid w:val="00070B9C"/>
    <w:rsid w:val="00070EA5"/>
    <w:rsid w:val="00070F8B"/>
    <w:rsid w:val="00072409"/>
    <w:rsid w:val="0007303B"/>
    <w:rsid w:val="0007344F"/>
    <w:rsid w:val="00076CBC"/>
    <w:rsid w:val="000779C7"/>
    <w:rsid w:val="000805AB"/>
    <w:rsid w:val="0008101B"/>
    <w:rsid w:val="00081098"/>
    <w:rsid w:val="00081DDF"/>
    <w:rsid w:val="00082091"/>
    <w:rsid w:val="000823E2"/>
    <w:rsid w:val="00082976"/>
    <w:rsid w:val="000839C7"/>
    <w:rsid w:val="00085BEF"/>
    <w:rsid w:val="00085FC4"/>
    <w:rsid w:val="0008646D"/>
    <w:rsid w:val="00087EF2"/>
    <w:rsid w:val="00087FF6"/>
    <w:rsid w:val="0009021C"/>
    <w:rsid w:val="00090F5D"/>
    <w:rsid w:val="00091FCF"/>
    <w:rsid w:val="00092759"/>
    <w:rsid w:val="00092BD1"/>
    <w:rsid w:val="00094321"/>
    <w:rsid w:val="0009529A"/>
    <w:rsid w:val="000A102A"/>
    <w:rsid w:val="000A1A7B"/>
    <w:rsid w:val="000A1B88"/>
    <w:rsid w:val="000A1EA9"/>
    <w:rsid w:val="000A23DA"/>
    <w:rsid w:val="000A40EE"/>
    <w:rsid w:val="000A48F5"/>
    <w:rsid w:val="000A674F"/>
    <w:rsid w:val="000A707C"/>
    <w:rsid w:val="000A7BA1"/>
    <w:rsid w:val="000B1720"/>
    <w:rsid w:val="000B53D4"/>
    <w:rsid w:val="000B5E1F"/>
    <w:rsid w:val="000B648F"/>
    <w:rsid w:val="000B7131"/>
    <w:rsid w:val="000B7B55"/>
    <w:rsid w:val="000C123B"/>
    <w:rsid w:val="000C21AD"/>
    <w:rsid w:val="000C2C16"/>
    <w:rsid w:val="000C36CD"/>
    <w:rsid w:val="000C4A6F"/>
    <w:rsid w:val="000C54FA"/>
    <w:rsid w:val="000C670A"/>
    <w:rsid w:val="000C674C"/>
    <w:rsid w:val="000C69EE"/>
    <w:rsid w:val="000D04A9"/>
    <w:rsid w:val="000D07BE"/>
    <w:rsid w:val="000D0A06"/>
    <w:rsid w:val="000D1378"/>
    <w:rsid w:val="000D144E"/>
    <w:rsid w:val="000D20BA"/>
    <w:rsid w:val="000D2367"/>
    <w:rsid w:val="000D2AC3"/>
    <w:rsid w:val="000D2D37"/>
    <w:rsid w:val="000D390A"/>
    <w:rsid w:val="000D5DC0"/>
    <w:rsid w:val="000D7559"/>
    <w:rsid w:val="000E29DB"/>
    <w:rsid w:val="000E3F1D"/>
    <w:rsid w:val="000E4B9C"/>
    <w:rsid w:val="000E6BF7"/>
    <w:rsid w:val="000E7388"/>
    <w:rsid w:val="000E74B9"/>
    <w:rsid w:val="000E7525"/>
    <w:rsid w:val="000F19B6"/>
    <w:rsid w:val="000F1C1C"/>
    <w:rsid w:val="000F3047"/>
    <w:rsid w:val="000F3454"/>
    <w:rsid w:val="000F4088"/>
    <w:rsid w:val="000F411A"/>
    <w:rsid w:val="000F4EBE"/>
    <w:rsid w:val="000F4F96"/>
    <w:rsid w:val="000F5805"/>
    <w:rsid w:val="000F5A07"/>
    <w:rsid w:val="000F7E92"/>
    <w:rsid w:val="00100990"/>
    <w:rsid w:val="00102FD5"/>
    <w:rsid w:val="00104A79"/>
    <w:rsid w:val="00105707"/>
    <w:rsid w:val="0010670C"/>
    <w:rsid w:val="001103FF"/>
    <w:rsid w:val="001115D7"/>
    <w:rsid w:val="00111869"/>
    <w:rsid w:val="00112044"/>
    <w:rsid w:val="001139C0"/>
    <w:rsid w:val="00113EEB"/>
    <w:rsid w:val="00114259"/>
    <w:rsid w:val="00116FC6"/>
    <w:rsid w:val="001213C6"/>
    <w:rsid w:val="00121439"/>
    <w:rsid w:val="001219B0"/>
    <w:rsid w:val="00123721"/>
    <w:rsid w:val="00124990"/>
    <w:rsid w:val="00126BEA"/>
    <w:rsid w:val="00126E1D"/>
    <w:rsid w:val="001271D8"/>
    <w:rsid w:val="00130306"/>
    <w:rsid w:val="001304C0"/>
    <w:rsid w:val="001315F2"/>
    <w:rsid w:val="00131896"/>
    <w:rsid w:val="00133136"/>
    <w:rsid w:val="0013348D"/>
    <w:rsid w:val="001377C7"/>
    <w:rsid w:val="00137C32"/>
    <w:rsid w:val="0014004B"/>
    <w:rsid w:val="00141FF0"/>
    <w:rsid w:val="0014325E"/>
    <w:rsid w:val="00143529"/>
    <w:rsid w:val="001449A3"/>
    <w:rsid w:val="00144DA0"/>
    <w:rsid w:val="00144F4E"/>
    <w:rsid w:val="00144F83"/>
    <w:rsid w:val="00146BDF"/>
    <w:rsid w:val="001513F0"/>
    <w:rsid w:val="001516EA"/>
    <w:rsid w:val="00153E25"/>
    <w:rsid w:val="00154505"/>
    <w:rsid w:val="001545A4"/>
    <w:rsid w:val="0015476C"/>
    <w:rsid w:val="0015519E"/>
    <w:rsid w:val="0015684D"/>
    <w:rsid w:val="00156DD0"/>
    <w:rsid w:val="00160BBD"/>
    <w:rsid w:val="00160DA4"/>
    <w:rsid w:val="0016171E"/>
    <w:rsid w:val="00162E5B"/>
    <w:rsid w:val="00163704"/>
    <w:rsid w:val="00164484"/>
    <w:rsid w:val="0016584A"/>
    <w:rsid w:val="00165FBC"/>
    <w:rsid w:val="001671BF"/>
    <w:rsid w:val="00167D00"/>
    <w:rsid w:val="00170CE1"/>
    <w:rsid w:val="0017338E"/>
    <w:rsid w:val="0017466F"/>
    <w:rsid w:val="00174CAA"/>
    <w:rsid w:val="0017673D"/>
    <w:rsid w:val="00176E44"/>
    <w:rsid w:val="00177CD5"/>
    <w:rsid w:val="001815FF"/>
    <w:rsid w:val="001817D2"/>
    <w:rsid w:val="0018370D"/>
    <w:rsid w:val="00183AF9"/>
    <w:rsid w:val="00183C33"/>
    <w:rsid w:val="00184086"/>
    <w:rsid w:val="00185B3E"/>
    <w:rsid w:val="0019028F"/>
    <w:rsid w:val="001904A8"/>
    <w:rsid w:val="00193D37"/>
    <w:rsid w:val="00193E85"/>
    <w:rsid w:val="001950B6"/>
    <w:rsid w:val="00196500"/>
    <w:rsid w:val="001A1732"/>
    <w:rsid w:val="001A2CE9"/>
    <w:rsid w:val="001A3A05"/>
    <w:rsid w:val="001A3E18"/>
    <w:rsid w:val="001A408A"/>
    <w:rsid w:val="001A44B8"/>
    <w:rsid w:val="001A585B"/>
    <w:rsid w:val="001B005B"/>
    <w:rsid w:val="001B09F6"/>
    <w:rsid w:val="001B3306"/>
    <w:rsid w:val="001B5997"/>
    <w:rsid w:val="001B6009"/>
    <w:rsid w:val="001B676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40E4"/>
    <w:rsid w:val="001E65F6"/>
    <w:rsid w:val="001E66D6"/>
    <w:rsid w:val="001E6771"/>
    <w:rsid w:val="001E6F1E"/>
    <w:rsid w:val="001F0A6E"/>
    <w:rsid w:val="001F1AD1"/>
    <w:rsid w:val="001F39FA"/>
    <w:rsid w:val="001F7203"/>
    <w:rsid w:val="001F731E"/>
    <w:rsid w:val="002004CF"/>
    <w:rsid w:val="00200F21"/>
    <w:rsid w:val="00201E23"/>
    <w:rsid w:val="002024C8"/>
    <w:rsid w:val="00202A04"/>
    <w:rsid w:val="00202D3A"/>
    <w:rsid w:val="00204A1F"/>
    <w:rsid w:val="00204DA2"/>
    <w:rsid w:val="00204E6F"/>
    <w:rsid w:val="00205197"/>
    <w:rsid w:val="0020593D"/>
    <w:rsid w:val="00206E8C"/>
    <w:rsid w:val="00206F5F"/>
    <w:rsid w:val="00207B98"/>
    <w:rsid w:val="00210001"/>
    <w:rsid w:val="0021106D"/>
    <w:rsid w:val="00213C35"/>
    <w:rsid w:val="0021546D"/>
    <w:rsid w:val="00216483"/>
    <w:rsid w:val="0022034C"/>
    <w:rsid w:val="00221BA5"/>
    <w:rsid w:val="00222359"/>
    <w:rsid w:val="00222980"/>
    <w:rsid w:val="00222D2F"/>
    <w:rsid w:val="002241A2"/>
    <w:rsid w:val="002241D5"/>
    <w:rsid w:val="002241DF"/>
    <w:rsid w:val="00224F4A"/>
    <w:rsid w:val="0022512C"/>
    <w:rsid w:val="00225762"/>
    <w:rsid w:val="00225E3D"/>
    <w:rsid w:val="0022631B"/>
    <w:rsid w:val="00227104"/>
    <w:rsid w:val="00231E9C"/>
    <w:rsid w:val="002361A4"/>
    <w:rsid w:val="00240B17"/>
    <w:rsid w:val="00241D78"/>
    <w:rsid w:val="00242E79"/>
    <w:rsid w:val="00245704"/>
    <w:rsid w:val="00245768"/>
    <w:rsid w:val="00246DAE"/>
    <w:rsid w:val="00247AF8"/>
    <w:rsid w:val="002510B8"/>
    <w:rsid w:val="002538B4"/>
    <w:rsid w:val="002538E3"/>
    <w:rsid w:val="00253EC9"/>
    <w:rsid w:val="00254823"/>
    <w:rsid w:val="00255249"/>
    <w:rsid w:val="00255C24"/>
    <w:rsid w:val="00257787"/>
    <w:rsid w:val="002600E7"/>
    <w:rsid w:val="0026035F"/>
    <w:rsid w:val="00260573"/>
    <w:rsid w:val="00260802"/>
    <w:rsid w:val="00260CA3"/>
    <w:rsid w:val="002610DF"/>
    <w:rsid w:val="00261C58"/>
    <w:rsid w:val="0026386A"/>
    <w:rsid w:val="00265AD7"/>
    <w:rsid w:val="00267125"/>
    <w:rsid w:val="00267B22"/>
    <w:rsid w:val="00270D37"/>
    <w:rsid w:val="00271CB6"/>
    <w:rsid w:val="00272D2B"/>
    <w:rsid w:val="0027301A"/>
    <w:rsid w:val="00274880"/>
    <w:rsid w:val="00275139"/>
    <w:rsid w:val="00276235"/>
    <w:rsid w:val="00276ECC"/>
    <w:rsid w:val="002801FA"/>
    <w:rsid w:val="00280B30"/>
    <w:rsid w:val="002838CC"/>
    <w:rsid w:val="002839F7"/>
    <w:rsid w:val="00284220"/>
    <w:rsid w:val="00287347"/>
    <w:rsid w:val="0028765E"/>
    <w:rsid w:val="0029037D"/>
    <w:rsid w:val="00292217"/>
    <w:rsid w:val="002937D4"/>
    <w:rsid w:val="0029388F"/>
    <w:rsid w:val="00293A02"/>
    <w:rsid w:val="0029605F"/>
    <w:rsid w:val="002A08C8"/>
    <w:rsid w:val="002A763F"/>
    <w:rsid w:val="002A7EC0"/>
    <w:rsid w:val="002B5FB0"/>
    <w:rsid w:val="002B6EA3"/>
    <w:rsid w:val="002C4545"/>
    <w:rsid w:val="002C54C1"/>
    <w:rsid w:val="002C7DAE"/>
    <w:rsid w:val="002C7FE3"/>
    <w:rsid w:val="002D2F8E"/>
    <w:rsid w:val="002D61A5"/>
    <w:rsid w:val="002D656F"/>
    <w:rsid w:val="002D78B4"/>
    <w:rsid w:val="002D7960"/>
    <w:rsid w:val="002D7C8E"/>
    <w:rsid w:val="002E1144"/>
    <w:rsid w:val="002E160F"/>
    <w:rsid w:val="002E1AFE"/>
    <w:rsid w:val="002E3F91"/>
    <w:rsid w:val="002E480D"/>
    <w:rsid w:val="002E5F6B"/>
    <w:rsid w:val="002E6199"/>
    <w:rsid w:val="002E6E63"/>
    <w:rsid w:val="002F084D"/>
    <w:rsid w:val="002F115A"/>
    <w:rsid w:val="002F308B"/>
    <w:rsid w:val="002F3441"/>
    <w:rsid w:val="002F3BF1"/>
    <w:rsid w:val="002F6B34"/>
    <w:rsid w:val="002F6BC8"/>
    <w:rsid w:val="002F71DC"/>
    <w:rsid w:val="00300858"/>
    <w:rsid w:val="003017F8"/>
    <w:rsid w:val="00303A36"/>
    <w:rsid w:val="00304AAE"/>
    <w:rsid w:val="00304F66"/>
    <w:rsid w:val="003053DD"/>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2656"/>
    <w:rsid w:val="00333C8F"/>
    <w:rsid w:val="00335AB9"/>
    <w:rsid w:val="00336DD6"/>
    <w:rsid w:val="00340EE0"/>
    <w:rsid w:val="0034272D"/>
    <w:rsid w:val="00343032"/>
    <w:rsid w:val="003464AF"/>
    <w:rsid w:val="00346F7E"/>
    <w:rsid w:val="00347A73"/>
    <w:rsid w:val="00350193"/>
    <w:rsid w:val="003504E6"/>
    <w:rsid w:val="00350762"/>
    <w:rsid w:val="00350773"/>
    <w:rsid w:val="00354BE6"/>
    <w:rsid w:val="00354BED"/>
    <w:rsid w:val="0035658A"/>
    <w:rsid w:val="0036371D"/>
    <w:rsid w:val="00364141"/>
    <w:rsid w:val="00364909"/>
    <w:rsid w:val="00365F60"/>
    <w:rsid w:val="00366D53"/>
    <w:rsid w:val="003678D6"/>
    <w:rsid w:val="00367EF6"/>
    <w:rsid w:val="00372E24"/>
    <w:rsid w:val="00373F2A"/>
    <w:rsid w:val="0037470E"/>
    <w:rsid w:val="003767F5"/>
    <w:rsid w:val="003779A2"/>
    <w:rsid w:val="0038050C"/>
    <w:rsid w:val="00380639"/>
    <w:rsid w:val="0038139C"/>
    <w:rsid w:val="003830C9"/>
    <w:rsid w:val="003830F0"/>
    <w:rsid w:val="00383BEC"/>
    <w:rsid w:val="00383FD9"/>
    <w:rsid w:val="00384950"/>
    <w:rsid w:val="00385BCD"/>
    <w:rsid w:val="00386157"/>
    <w:rsid w:val="00386ADE"/>
    <w:rsid w:val="00391E14"/>
    <w:rsid w:val="003959F6"/>
    <w:rsid w:val="00396920"/>
    <w:rsid w:val="003A739D"/>
    <w:rsid w:val="003A73C1"/>
    <w:rsid w:val="003A7644"/>
    <w:rsid w:val="003B11C6"/>
    <w:rsid w:val="003B2449"/>
    <w:rsid w:val="003B2A70"/>
    <w:rsid w:val="003B2BA3"/>
    <w:rsid w:val="003B33C0"/>
    <w:rsid w:val="003B46EC"/>
    <w:rsid w:val="003B6443"/>
    <w:rsid w:val="003B6478"/>
    <w:rsid w:val="003B791E"/>
    <w:rsid w:val="003C05FE"/>
    <w:rsid w:val="003C08BE"/>
    <w:rsid w:val="003C1699"/>
    <w:rsid w:val="003C25D1"/>
    <w:rsid w:val="003C309D"/>
    <w:rsid w:val="003C464C"/>
    <w:rsid w:val="003C609E"/>
    <w:rsid w:val="003C6275"/>
    <w:rsid w:val="003D389C"/>
    <w:rsid w:val="003D4CE7"/>
    <w:rsid w:val="003D5D1D"/>
    <w:rsid w:val="003D72D6"/>
    <w:rsid w:val="003E40D9"/>
    <w:rsid w:val="003E4927"/>
    <w:rsid w:val="003E49E4"/>
    <w:rsid w:val="003E4D76"/>
    <w:rsid w:val="003E55B1"/>
    <w:rsid w:val="003E6EC2"/>
    <w:rsid w:val="003E712C"/>
    <w:rsid w:val="003F004A"/>
    <w:rsid w:val="003F0707"/>
    <w:rsid w:val="003F1437"/>
    <w:rsid w:val="003F185C"/>
    <w:rsid w:val="003F316D"/>
    <w:rsid w:val="003F33D3"/>
    <w:rsid w:val="003F3417"/>
    <w:rsid w:val="003F36A3"/>
    <w:rsid w:val="003F480E"/>
    <w:rsid w:val="003F77D7"/>
    <w:rsid w:val="003F7981"/>
    <w:rsid w:val="004028FB"/>
    <w:rsid w:val="0040443F"/>
    <w:rsid w:val="00404FB7"/>
    <w:rsid w:val="004053E1"/>
    <w:rsid w:val="0040758E"/>
    <w:rsid w:val="00407F1C"/>
    <w:rsid w:val="00411101"/>
    <w:rsid w:val="00412358"/>
    <w:rsid w:val="00415F27"/>
    <w:rsid w:val="00416934"/>
    <w:rsid w:val="00416A59"/>
    <w:rsid w:val="00417A99"/>
    <w:rsid w:val="00417CA8"/>
    <w:rsid w:val="004213DF"/>
    <w:rsid w:val="0042190C"/>
    <w:rsid w:val="004221ED"/>
    <w:rsid w:val="00425359"/>
    <w:rsid w:val="00426682"/>
    <w:rsid w:val="0042714F"/>
    <w:rsid w:val="00430A97"/>
    <w:rsid w:val="00431589"/>
    <w:rsid w:val="004316D7"/>
    <w:rsid w:val="00431D95"/>
    <w:rsid w:val="00431EDA"/>
    <w:rsid w:val="0043231C"/>
    <w:rsid w:val="0043242E"/>
    <w:rsid w:val="00432470"/>
    <w:rsid w:val="004328BB"/>
    <w:rsid w:val="00432F61"/>
    <w:rsid w:val="00433E96"/>
    <w:rsid w:val="00433FFC"/>
    <w:rsid w:val="00435276"/>
    <w:rsid w:val="00435447"/>
    <w:rsid w:val="004369E1"/>
    <w:rsid w:val="00437C5D"/>
    <w:rsid w:val="004401CD"/>
    <w:rsid w:val="00441E13"/>
    <w:rsid w:val="00441EA1"/>
    <w:rsid w:val="00443F04"/>
    <w:rsid w:val="00445798"/>
    <w:rsid w:val="00446AD6"/>
    <w:rsid w:val="00446C0D"/>
    <w:rsid w:val="0044725C"/>
    <w:rsid w:val="00447465"/>
    <w:rsid w:val="004536C6"/>
    <w:rsid w:val="0045409E"/>
    <w:rsid w:val="00455CBE"/>
    <w:rsid w:val="00455EB7"/>
    <w:rsid w:val="00455FD5"/>
    <w:rsid w:val="004562C2"/>
    <w:rsid w:val="00460E8A"/>
    <w:rsid w:val="00461D1E"/>
    <w:rsid w:val="0046230A"/>
    <w:rsid w:val="00462C95"/>
    <w:rsid w:val="0046486A"/>
    <w:rsid w:val="00464C69"/>
    <w:rsid w:val="0046504F"/>
    <w:rsid w:val="00465447"/>
    <w:rsid w:val="00472512"/>
    <w:rsid w:val="004758D1"/>
    <w:rsid w:val="00475E6E"/>
    <w:rsid w:val="004773FC"/>
    <w:rsid w:val="004777ED"/>
    <w:rsid w:val="00480328"/>
    <w:rsid w:val="00480481"/>
    <w:rsid w:val="00480834"/>
    <w:rsid w:val="004834FC"/>
    <w:rsid w:val="00483B15"/>
    <w:rsid w:val="00483FB9"/>
    <w:rsid w:val="00484247"/>
    <w:rsid w:val="00485C3F"/>
    <w:rsid w:val="004922F2"/>
    <w:rsid w:val="0049347E"/>
    <w:rsid w:val="0049389F"/>
    <w:rsid w:val="00494124"/>
    <w:rsid w:val="00494AE7"/>
    <w:rsid w:val="0049576F"/>
    <w:rsid w:val="00495E26"/>
    <w:rsid w:val="004A2A97"/>
    <w:rsid w:val="004A53DF"/>
    <w:rsid w:val="004A7066"/>
    <w:rsid w:val="004A72F7"/>
    <w:rsid w:val="004B0252"/>
    <w:rsid w:val="004B05B0"/>
    <w:rsid w:val="004B0CAC"/>
    <w:rsid w:val="004B0FED"/>
    <w:rsid w:val="004B19B5"/>
    <w:rsid w:val="004B1BDD"/>
    <w:rsid w:val="004B1D7D"/>
    <w:rsid w:val="004B2407"/>
    <w:rsid w:val="004B25D9"/>
    <w:rsid w:val="004B3089"/>
    <w:rsid w:val="004B44A7"/>
    <w:rsid w:val="004B460A"/>
    <w:rsid w:val="004B4B1B"/>
    <w:rsid w:val="004B5795"/>
    <w:rsid w:val="004B5B19"/>
    <w:rsid w:val="004B6820"/>
    <w:rsid w:val="004C0212"/>
    <w:rsid w:val="004C05F9"/>
    <w:rsid w:val="004C1B9E"/>
    <w:rsid w:val="004C1F21"/>
    <w:rsid w:val="004C3381"/>
    <w:rsid w:val="004C3CD7"/>
    <w:rsid w:val="004C48AD"/>
    <w:rsid w:val="004C4EF2"/>
    <w:rsid w:val="004C7378"/>
    <w:rsid w:val="004D34F8"/>
    <w:rsid w:val="004D3B02"/>
    <w:rsid w:val="004D41F6"/>
    <w:rsid w:val="004D4A72"/>
    <w:rsid w:val="004D6006"/>
    <w:rsid w:val="004E0194"/>
    <w:rsid w:val="004E0CC8"/>
    <w:rsid w:val="004E0F42"/>
    <w:rsid w:val="004E2E83"/>
    <w:rsid w:val="004E37BB"/>
    <w:rsid w:val="004E495D"/>
    <w:rsid w:val="004E7BEB"/>
    <w:rsid w:val="004F208B"/>
    <w:rsid w:val="004F36D2"/>
    <w:rsid w:val="004F41E7"/>
    <w:rsid w:val="004F5107"/>
    <w:rsid w:val="004F5DF9"/>
    <w:rsid w:val="004F66B4"/>
    <w:rsid w:val="004F6CEB"/>
    <w:rsid w:val="004F78B0"/>
    <w:rsid w:val="004F78C6"/>
    <w:rsid w:val="004F79E3"/>
    <w:rsid w:val="00500473"/>
    <w:rsid w:val="00500CE5"/>
    <w:rsid w:val="0050224C"/>
    <w:rsid w:val="005037A6"/>
    <w:rsid w:val="00505F3E"/>
    <w:rsid w:val="005060AE"/>
    <w:rsid w:val="005067FE"/>
    <w:rsid w:val="00507A67"/>
    <w:rsid w:val="00510FE2"/>
    <w:rsid w:val="00512D53"/>
    <w:rsid w:val="00514883"/>
    <w:rsid w:val="00514C7D"/>
    <w:rsid w:val="00515ADD"/>
    <w:rsid w:val="00516968"/>
    <w:rsid w:val="00521443"/>
    <w:rsid w:val="0052351D"/>
    <w:rsid w:val="00523C55"/>
    <w:rsid w:val="00523F32"/>
    <w:rsid w:val="005251CB"/>
    <w:rsid w:val="005264B8"/>
    <w:rsid w:val="00530489"/>
    <w:rsid w:val="0053132E"/>
    <w:rsid w:val="00532DA5"/>
    <w:rsid w:val="005349EF"/>
    <w:rsid w:val="00534D81"/>
    <w:rsid w:val="005357DE"/>
    <w:rsid w:val="00535B91"/>
    <w:rsid w:val="00537820"/>
    <w:rsid w:val="00537F83"/>
    <w:rsid w:val="00540174"/>
    <w:rsid w:val="00542B20"/>
    <w:rsid w:val="00542FAC"/>
    <w:rsid w:val="00545130"/>
    <w:rsid w:val="00550185"/>
    <w:rsid w:val="00552B39"/>
    <w:rsid w:val="0055306E"/>
    <w:rsid w:val="00553229"/>
    <w:rsid w:val="0055429C"/>
    <w:rsid w:val="00555448"/>
    <w:rsid w:val="00555D48"/>
    <w:rsid w:val="00561C04"/>
    <w:rsid w:val="0056213B"/>
    <w:rsid w:val="00562F82"/>
    <w:rsid w:val="00563005"/>
    <w:rsid w:val="00564913"/>
    <w:rsid w:val="005673BA"/>
    <w:rsid w:val="00571C4B"/>
    <w:rsid w:val="00571F84"/>
    <w:rsid w:val="00572024"/>
    <w:rsid w:val="00572193"/>
    <w:rsid w:val="0057329F"/>
    <w:rsid w:val="00574A11"/>
    <w:rsid w:val="005777A4"/>
    <w:rsid w:val="00577C4E"/>
    <w:rsid w:val="00577C55"/>
    <w:rsid w:val="005800D8"/>
    <w:rsid w:val="005814C9"/>
    <w:rsid w:val="0058214A"/>
    <w:rsid w:val="005846C9"/>
    <w:rsid w:val="00585667"/>
    <w:rsid w:val="00586358"/>
    <w:rsid w:val="00586834"/>
    <w:rsid w:val="005873FC"/>
    <w:rsid w:val="005900DC"/>
    <w:rsid w:val="00590EAF"/>
    <w:rsid w:val="005930C1"/>
    <w:rsid w:val="00595623"/>
    <w:rsid w:val="00595DA6"/>
    <w:rsid w:val="005A3BE7"/>
    <w:rsid w:val="005A63F8"/>
    <w:rsid w:val="005A6A91"/>
    <w:rsid w:val="005B0066"/>
    <w:rsid w:val="005B195F"/>
    <w:rsid w:val="005B1D0B"/>
    <w:rsid w:val="005B1FBA"/>
    <w:rsid w:val="005B403C"/>
    <w:rsid w:val="005B74D8"/>
    <w:rsid w:val="005B7BEB"/>
    <w:rsid w:val="005C2BD9"/>
    <w:rsid w:val="005C37CC"/>
    <w:rsid w:val="005C3930"/>
    <w:rsid w:val="005C48E3"/>
    <w:rsid w:val="005C50FD"/>
    <w:rsid w:val="005C5C14"/>
    <w:rsid w:val="005C651A"/>
    <w:rsid w:val="005C76D8"/>
    <w:rsid w:val="005D09D2"/>
    <w:rsid w:val="005D3118"/>
    <w:rsid w:val="005D3191"/>
    <w:rsid w:val="005D3849"/>
    <w:rsid w:val="005D4308"/>
    <w:rsid w:val="005D45F2"/>
    <w:rsid w:val="005D4D37"/>
    <w:rsid w:val="005D71CD"/>
    <w:rsid w:val="005D7817"/>
    <w:rsid w:val="005E0390"/>
    <w:rsid w:val="005E0923"/>
    <w:rsid w:val="005E0A41"/>
    <w:rsid w:val="005E1321"/>
    <w:rsid w:val="005E2DD4"/>
    <w:rsid w:val="005E374B"/>
    <w:rsid w:val="005E5AC2"/>
    <w:rsid w:val="005E5F39"/>
    <w:rsid w:val="005E6D43"/>
    <w:rsid w:val="005F03BA"/>
    <w:rsid w:val="005F22F0"/>
    <w:rsid w:val="005F3702"/>
    <w:rsid w:val="005F4F8E"/>
    <w:rsid w:val="005F512C"/>
    <w:rsid w:val="005F6F64"/>
    <w:rsid w:val="005F7AAB"/>
    <w:rsid w:val="005F7B0A"/>
    <w:rsid w:val="005F7E84"/>
    <w:rsid w:val="00601146"/>
    <w:rsid w:val="00601299"/>
    <w:rsid w:val="006015BB"/>
    <w:rsid w:val="00602D5D"/>
    <w:rsid w:val="00603EFA"/>
    <w:rsid w:val="00605C11"/>
    <w:rsid w:val="00606440"/>
    <w:rsid w:val="006078C2"/>
    <w:rsid w:val="00610BB7"/>
    <w:rsid w:val="006123C7"/>
    <w:rsid w:val="0061355E"/>
    <w:rsid w:val="0061719F"/>
    <w:rsid w:val="006171A9"/>
    <w:rsid w:val="0061787F"/>
    <w:rsid w:val="00620A05"/>
    <w:rsid w:val="00622D7E"/>
    <w:rsid w:val="00623436"/>
    <w:rsid w:val="00625472"/>
    <w:rsid w:val="0063125F"/>
    <w:rsid w:val="00634991"/>
    <w:rsid w:val="006351BE"/>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38BB"/>
    <w:rsid w:val="0067453C"/>
    <w:rsid w:val="00674964"/>
    <w:rsid w:val="00674B6C"/>
    <w:rsid w:val="00675B48"/>
    <w:rsid w:val="0067632D"/>
    <w:rsid w:val="00676D5F"/>
    <w:rsid w:val="00680050"/>
    <w:rsid w:val="00680543"/>
    <w:rsid w:val="006808C7"/>
    <w:rsid w:val="00680B7E"/>
    <w:rsid w:val="00681838"/>
    <w:rsid w:val="00683124"/>
    <w:rsid w:val="00683B94"/>
    <w:rsid w:val="00683E3C"/>
    <w:rsid w:val="00686692"/>
    <w:rsid w:val="00687D4E"/>
    <w:rsid w:val="0069072C"/>
    <w:rsid w:val="00693033"/>
    <w:rsid w:val="00693321"/>
    <w:rsid w:val="00694363"/>
    <w:rsid w:val="00694893"/>
    <w:rsid w:val="00694DD9"/>
    <w:rsid w:val="0069603B"/>
    <w:rsid w:val="006970FC"/>
    <w:rsid w:val="006A042E"/>
    <w:rsid w:val="006A12B1"/>
    <w:rsid w:val="006A1AC4"/>
    <w:rsid w:val="006A414A"/>
    <w:rsid w:val="006A52E8"/>
    <w:rsid w:val="006A5F42"/>
    <w:rsid w:val="006A6103"/>
    <w:rsid w:val="006A6A1F"/>
    <w:rsid w:val="006B03E3"/>
    <w:rsid w:val="006B10ED"/>
    <w:rsid w:val="006B156A"/>
    <w:rsid w:val="006B366A"/>
    <w:rsid w:val="006B51B2"/>
    <w:rsid w:val="006B5B60"/>
    <w:rsid w:val="006B6DA6"/>
    <w:rsid w:val="006C1562"/>
    <w:rsid w:val="006C17A0"/>
    <w:rsid w:val="006C3869"/>
    <w:rsid w:val="006C4B1C"/>
    <w:rsid w:val="006C5F00"/>
    <w:rsid w:val="006C764E"/>
    <w:rsid w:val="006D2502"/>
    <w:rsid w:val="006D27E3"/>
    <w:rsid w:val="006D3D1C"/>
    <w:rsid w:val="006D4135"/>
    <w:rsid w:val="006D579B"/>
    <w:rsid w:val="006D6102"/>
    <w:rsid w:val="006D685D"/>
    <w:rsid w:val="006E0653"/>
    <w:rsid w:val="006E09F2"/>
    <w:rsid w:val="006E0BBF"/>
    <w:rsid w:val="006E0DDB"/>
    <w:rsid w:val="006E2BF6"/>
    <w:rsid w:val="006E39C5"/>
    <w:rsid w:val="006E3DF1"/>
    <w:rsid w:val="006E47C1"/>
    <w:rsid w:val="006E4855"/>
    <w:rsid w:val="006E5515"/>
    <w:rsid w:val="006E6761"/>
    <w:rsid w:val="006E71C6"/>
    <w:rsid w:val="006E721C"/>
    <w:rsid w:val="006E7ADF"/>
    <w:rsid w:val="006F170C"/>
    <w:rsid w:val="006F3169"/>
    <w:rsid w:val="006F3EE2"/>
    <w:rsid w:val="006F426A"/>
    <w:rsid w:val="006F5424"/>
    <w:rsid w:val="006F66ED"/>
    <w:rsid w:val="00700CBD"/>
    <w:rsid w:val="00700CE9"/>
    <w:rsid w:val="00701206"/>
    <w:rsid w:val="007028C7"/>
    <w:rsid w:val="00704462"/>
    <w:rsid w:val="0070743B"/>
    <w:rsid w:val="00710B52"/>
    <w:rsid w:val="00710C7E"/>
    <w:rsid w:val="007112FB"/>
    <w:rsid w:val="007120CE"/>
    <w:rsid w:val="00712E0E"/>
    <w:rsid w:val="00717E9A"/>
    <w:rsid w:val="007217A7"/>
    <w:rsid w:val="00721AB3"/>
    <w:rsid w:val="00724CAD"/>
    <w:rsid w:val="0072732C"/>
    <w:rsid w:val="00727B84"/>
    <w:rsid w:val="00727BF6"/>
    <w:rsid w:val="00730BD3"/>
    <w:rsid w:val="00732915"/>
    <w:rsid w:val="00732C05"/>
    <w:rsid w:val="00733BCC"/>
    <w:rsid w:val="00733DE0"/>
    <w:rsid w:val="007357C5"/>
    <w:rsid w:val="00737269"/>
    <w:rsid w:val="007376B8"/>
    <w:rsid w:val="0074031F"/>
    <w:rsid w:val="0074032D"/>
    <w:rsid w:val="00740D25"/>
    <w:rsid w:val="00741328"/>
    <w:rsid w:val="00741BBA"/>
    <w:rsid w:val="007465A4"/>
    <w:rsid w:val="00747B3E"/>
    <w:rsid w:val="00750BC7"/>
    <w:rsid w:val="00751727"/>
    <w:rsid w:val="00752569"/>
    <w:rsid w:val="007530DA"/>
    <w:rsid w:val="00753220"/>
    <w:rsid w:val="00753D06"/>
    <w:rsid w:val="00754103"/>
    <w:rsid w:val="00755D73"/>
    <w:rsid w:val="0075696E"/>
    <w:rsid w:val="00756F76"/>
    <w:rsid w:val="00761D03"/>
    <w:rsid w:val="00762644"/>
    <w:rsid w:val="007656F9"/>
    <w:rsid w:val="00766BEC"/>
    <w:rsid w:val="00766C4B"/>
    <w:rsid w:val="0076702B"/>
    <w:rsid w:val="007679B9"/>
    <w:rsid w:val="007701A1"/>
    <w:rsid w:val="00771B80"/>
    <w:rsid w:val="0077325E"/>
    <w:rsid w:val="00773BCC"/>
    <w:rsid w:val="007749CB"/>
    <w:rsid w:val="00776488"/>
    <w:rsid w:val="00776572"/>
    <w:rsid w:val="00776803"/>
    <w:rsid w:val="0077738D"/>
    <w:rsid w:val="007774C2"/>
    <w:rsid w:val="00784C47"/>
    <w:rsid w:val="00784F62"/>
    <w:rsid w:val="00785DBB"/>
    <w:rsid w:val="00786EB9"/>
    <w:rsid w:val="00787D28"/>
    <w:rsid w:val="0079000C"/>
    <w:rsid w:val="00790D93"/>
    <w:rsid w:val="00791CD7"/>
    <w:rsid w:val="0079430D"/>
    <w:rsid w:val="00795A2B"/>
    <w:rsid w:val="0079754C"/>
    <w:rsid w:val="007A1395"/>
    <w:rsid w:val="007B0FF3"/>
    <w:rsid w:val="007B19CE"/>
    <w:rsid w:val="007B3FBF"/>
    <w:rsid w:val="007B4A7C"/>
    <w:rsid w:val="007B6432"/>
    <w:rsid w:val="007B6F17"/>
    <w:rsid w:val="007B7792"/>
    <w:rsid w:val="007B7C23"/>
    <w:rsid w:val="007B7E1C"/>
    <w:rsid w:val="007C0255"/>
    <w:rsid w:val="007C09C8"/>
    <w:rsid w:val="007C0C22"/>
    <w:rsid w:val="007C13ED"/>
    <w:rsid w:val="007C2707"/>
    <w:rsid w:val="007C27FD"/>
    <w:rsid w:val="007C3493"/>
    <w:rsid w:val="007C43A2"/>
    <w:rsid w:val="007C5581"/>
    <w:rsid w:val="007C72B2"/>
    <w:rsid w:val="007C7548"/>
    <w:rsid w:val="007D11E5"/>
    <w:rsid w:val="007D2832"/>
    <w:rsid w:val="007D3572"/>
    <w:rsid w:val="007D3FA5"/>
    <w:rsid w:val="007D4CE4"/>
    <w:rsid w:val="007D501A"/>
    <w:rsid w:val="007E0EEC"/>
    <w:rsid w:val="007E1BD9"/>
    <w:rsid w:val="007E3F65"/>
    <w:rsid w:val="007E4FAC"/>
    <w:rsid w:val="007E51AF"/>
    <w:rsid w:val="007E5253"/>
    <w:rsid w:val="007E57A5"/>
    <w:rsid w:val="007E585A"/>
    <w:rsid w:val="007E68F6"/>
    <w:rsid w:val="007E6EF9"/>
    <w:rsid w:val="007E73B6"/>
    <w:rsid w:val="007E7A7B"/>
    <w:rsid w:val="007F0511"/>
    <w:rsid w:val="007F0F5D"/>
    <w:rsid w:val="007F163C"/>
    <w:rsid w:val="007F1DAA"/>
    <w:rsid w:val="007F2AE5"/>
    <w:rsid w:val="007F3154"/>
    <w:rsid w:val="007F4C27"/>
    <w:rsid w:val="007F5777"/>
    <w:rsid w:val="007F6AB0"/>
    <w:rsid w:val="008000EB"/>
    <w:rsid w:val="0080329B"/>
    <w:rsid w:val="00803805"/>
    <w:rsid w:val="0080582D"/>
    <w:rsid w:val="0080756C"/>
    <w:rsid w:val="0081011C"/>
    <w:rsid w:val="0081325F"/>
    <w:rsid w:val="00813835"/>
    <w:rsid w:val="008139DB"/>
    <w:rsid w:val="00813E50"/>
    <w:rsid w:val="00815351"/>
    <w:rsid w:val="00821BEA"/>
    <w:rsid w:val="00822758"/>
    <w:rsid w:val="0082280E"/>
    <w:rsid w:val="0082594B"/>
    <w:rsid w:val="00826293"/>
    <w:rsid w:val="00827ECB"/>
    <w:rsid w:val="0083076F"/>
    <w:rsid w:val="00831204"/>
    <w:rsid w:val="00831208"/>
    <w:rsid w:val="00833E07"/>
    <w:rsid w:val="008351E1"/>
    <w:rsid w:val="0083560E"/>
    <w:rsid w:val="00835A02"/>
    <w:rsid w:val="00837C2A"/>
    <w:rsid w:val="0084012F"/>
    <w:rsid w:val="00841AD8"/>
    <w:rsid w:val="008429CF"/>
    <w:rsid w:val="008435C0"/>
    <w:rsid w:val="008446E2"/>
    <w:rsid w:val="00844B7C"/>
    <w:rsid w:val="00847814"/>
    <w:rsid w:val="00847860"/>
    <w:rsid w:val="0084798C"/>
    <w:rsid w:val="00847E19"/>
    <w:rsid w:val="00850CD3"/>
    <w:rsid w:val="0085112C"/>
    <w:rsid w:val="008512B7"/>
    <w:rsid w:val="0085134F"/>
    <w:rsid w:val="0085196B"/>
    <w:rsid w:val="00851E2F"/>
    <w:rsid w:val="00855857"/>
    <w:rsid w:val="008601A9"/>
    <w:rsid w:val="00861798"/>
    <w:rsid w:val="00861C64"/>
    <w:rsid w:val="00861D29"/>
    <w:rsid w:val="00861E43"/>
    <w:rsid w:val="00861EA7"/>
    <w:rsid w:val="008640FA"/>
    <w:rsid w:val="0086450A"/>
    <w:rsid w:val="00865B0D"/>
    <w:rsid w:val="00871B33"/>
    <w:rsid w:val="00872949"/>
    <w:rsid w:val="008729C2"/>
    <w:rsid w:val="00874B15"/>
    <w:rsid w:val="00875F96"/>
    <w:rsid w:val="0087676D"/>
    <w:rsid w:val="00877468"/>
    <w:rsid w:val="00880180"/>
    <w:rsid w:val="008803A8"/>
    <w:rsid w:val="008819F6"/>
    <w:rsid w:val="00881F71"/>
    <w:rsid w:val="00882682"/>
    <w:rsid w:val="00883071"/>
    <w:rsid w:val="00884688"/>
    <w:rsid w:val="00885C6F"/>
    <w:rsid w:val="00887146"/>
    <w:rsid w:val="00887874"/>
    <w:rsid w:val="00887999"/>
    <w:rsid w:val="008926EA"/>
    <w:rsid w:val="008940C9"/>
    <w:rsid w:val="008941DB"/>
    <w:rsid w:val="008948E0"/>
    <w:rsid w:val="00894C85"/>
    <w:rsid w:val="00895C45"/>
    <w:rsid w:val="008979B9"/>
    <w:rsid w:val="008A06B1"/>
    <w:rsid w:val="008A123A"/>
    <w:rsid w:val="008A16EA"/>
    <w:rsid w:val="008B0C2F"/>
    <w:rsid w:val="008B12BD"/>
    <w:rsid w:val="008B6162"/>
    <w:rsid w:val="008C04BB"/>
    <w:rsid w:val="008C04DF"/>
    <w:rsid w:val="008C1714"/>
    <w:rsid w:val="008C1971"/>
    <w:rsid w:val="008C21B1"/>
    <w:rsid w:val="008C3E10"/>
    <w:rsid w:val="008C4543"/>
    <w:rsid w:val="008C4FE8"/>
    <w:rsid w:val="008C6D87"/>
    <w:rsid w:val="008C74CE"/>
    <w:rsid w:val="008C7A09"/>
    <w:rsid w:val="008D07D3"/>
    <w:rsid w:val="008D2CAF"/>
    <w:rsid w:val="008D3ACE"/>
    <w:rsid w:val="008D51CC"/>
    <w:rsid w:val="008D5699"/>
    <w:rsid w:val="008D7FF3"/>
    <w:rsid w:val="008E17B1"/>
    <w:rsid w:val="008E20C1"/>
    <w:rsid w:val="008E462A"/>
    <w:rsid w:val="008E4F95"/>
    <w:rsid w:val="008F16DF"/>
    <w:rsid w:val="008F2D77"/>
    <w:rsid w:val="008F331D"/>
    <w:rsid w:val="008F4D52"/>
    <w:rsid w:val="008F4E41"/>
    <w:rsid w:val="00901E6C"/>
    <w:rsid w:val="00903E5D"/>
    <w:rsid w:val="0090408D"/>
    <w:rsid w:val="009043D1"/>
    <w:rsid w:val="00904DB6"/>
    <w:rsid w:val="00904E6B"/>
    <w:rsid w:val="009058E7"/>
    <w:rsid w:val="00906EEC"/>
    <w:rsid w:val="009072F5"/>
    <w:rsid w:val="00914204"/>
    <w:rsid w:val="009144B4"/>
    <w:rsid w:val="00914C93"/>
    <w:rsid w:val="00915C7E"/>
    <w:rsid w:val="009175F6"/>
    <w:rsid w:val="00922260"/>
    <w:rsid w:val="00922606"/>
    <w:rsid w:val="009228AD"/>
    <w:rsid w:val="00922A90"/>
    <w:rsid w:val="00922B83"/>
    <w:rsid w:val="00922D31"/>
    <w:rsid w:val="00922DAC"/>
    <w:rsid w:val="00924C3C"/>
    <w:rsid w:val="0092559F"/>
    <w:rsid w:val="00926CAB"/>
    <w:rsid w:val="009277BB"/>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048A"/>
    <w:rsid w:val="0096164A"/>
    <w:rsid w:val="00961FB4"/>
    <w:rsid w:val="009623AB"/>
    <w:rsid w:val="00964B5A"/>
    <w:rsid w:val="009652A2"/>
    <w:rsid w:val="00965EAC"/>
    <w:rsid w:val="00967F24"/>
    <w:rsid w:val="00970A6B"/>
    <w:rsid w:val="00971178"/>
    <w:rsid w:val="009724E2"/>
    <w:rsid w:val="009742D3"/>
    <w:rsid w:val="00974F8E"/>
    <w:rsid w:val="009750BB"/>
    <w:rsid w:val="009753CC"/>
    <w:rsid w:val="00975E13"/>
    <w:rsid w:val="009763C4"/>
    <w:rsid w:val="00976D57"/>
    <w:rsid w:val="009771C5"/>
    <w:rsid w:val="009803F1"/>
    <w:rsid w:val="00980B72"/>
    <w:rsid w:val="00980BDF"/>
    <w:rsid w:val="00980D5A"/>
    <w:rsid w:val="00981183"/>
    <w:rsid w:val="0098176E"/>
    <w:rsid w:val="009835F7"/>
    <w:rsid w:val="009844F7"/>
    <w:rsid w:val="00985686"/>
    <w:rsid w:val="00985AB2"/>
    <w:rsid w:val="00987536"/>
    <w:rsid w:val="00987810"/>
    <w:rsid w:val="00990192"/>
    <w:rsid w:val="0099079E"/>
    <w:rsid w:val="00990902"/>
    <w:rsid w:val="00991DA1"/>
    <w:rsid w:val="00991DC3"/>
    <w:rsid w:val="00995010"/>
    <w:rsid w:val="00995FFD"/>
    <w:rsid w:val="009A13A7"/>
    <w:rsid w:val="009A2662"/>
    <w:rsid w:val="009A45B0"/>
    <w:rsid w:val="009A5855"/>
    <w:rsid w:val="009A6A6F"/>
    <w:rsid w:val="009A6D51"/>
    <w:rsid w:val="009A7ED9"/>
    <w:rsid w:val="009B126C"/>
    <w:rsid w:val="009B1737"/>
    <w:rsid w:val="009B1B69"/>
    <w:rsid w:val="009B3F8C"/>
    <w:rsid w:val="009B518B"/>
    <w:rsid w:val="009B76C0"/>
    <w:rsid w:val="009C31B1"/>
    <w:rsid w:val="009C470D"/>
    <w:rsid w:val="009C638B"/>
    <w:rsid w:val="009D1BFF"/>
    <w:rsid w:val="009D1FF0"/>
    <w:rsid w:val="009D2696"/>
    <w:rsid w:val="009D3416"/>
    <w:rsid w:val="009D3626"/>
    <w:rsid w:val="009D3A06"/>
    <w:rsid w:val="009D5BFD"/>
    <w:rsid w:val="009D68FB"/>
    <w:rsid w:val="009E04B3"/>
    <w:rsid w:val="009E0DFC"/>
    <w:rsid w:val="009E1D10"/>
    <w:rsid w:val="009E276E"/>
    <w:rsid w:val="009E47BF"/>
    <w:rsid w:val="009E4E91"/>
    <w:rsid w:val="009E5B74"/>
    <w:rsid w:val="009E60D5"/>
    <w:rsid w:val="009E7C14"/>
    <w:rsid w:val="009F1266"/>
    <w:rsid w:val="009F419C"/>
    <w:rsid w:val="009F43E0"/>
    <w:rsid w:val="009F65EF"/>
    <w:rsid w:val="009F6CBB"/>
    <w:rsid w:val="009F6E39"/>
    <w:rsid w:val="00A00866"/>
    <w:rsid w:val="00A025E5"/>
    <w:rsid w:val="00A055A5"/>
    <w:rsid w:val="00A06703"/>
    <w:rsid w:val="00A07ADF"/>
    <w:rsid w:val="00A10BEB"/>
    <w:rsid w:val="00A12A7C"/>
    <w:rsid w:val="00A13082"/>
    <w:rsid w:val="00A1330E"/>
    <w:rsid w:val="00A1461F"/>
    <w:rsid w:val="00A14E4B"/>
    <w:rsid w:val="00A20E8F"/>
    <w:rsid w:val="00A22440"/>
    <w:rsid w:val="00A22DCF"/>
    <w:rsid w:val="00A22DFD"/>
    <w:rsid w:val="00A250F3"/>
    <w:rsid w:val="00A25562"/>
    <w:rsid w:val="00A26982"/>
    <w:rsid w:val="00A31A0F"/>
    <w:rsid w:val="00A32FD7"/>
    <w:rsid w:val="00A340C0"/>
    <w:rsid w:val="00A35459"/>
    <w:rsid w:val="00A36676"/>
    <w:rsid w:val="00A375DC"/>
    <w:rsid w:val="00A402A1"/>
    <w:rsid w:val="00A40E70"/>
    <w:rsid w:val="00A41F86"/>
    <w:rsid w:val="00A42EC4"/>
    <w:rsid w:val="00A42FD6"/>
    <w:rsid w:val="00A43154"/>
    <w:rsid w:val="00A44175"/>
    <w:rsid w:val="00A46A2D"/>
    <w:rsid w:val="00A50D22"/>
    <w:rsid w:val="00A512C3"/>
    <w:rsid w:val="00A517EA"/>
    <w:rsid w:val="00A52A4C"/>
    <w:rsid w:val="00A53F98"/>
    <w:rsid w:val="00A541F0"/>
    <w:rsid w:val="00A571FE"/>
    <w:rsid w:val="00A60395"/>
    <w:rsid w:val="00A61695"/>
    <w:rsid w:val="00A622B3"/>
    <w:rsid w:val="00A627E9"/>
    <w:rsid w:val="00A6287E"/>
    <w:rsid w:val="00A63B8B"/>
    <w:rsid w:val="00A652A8"/>
    <w:rsid w:val="00A73CA4"/>
    <w:rsid w:val="00A76CE0"/>
    <w:rsid w:val="00A77880"/>
    <w:rsid w:val="00A77C2C"/>
    <w:rsid w:val="00A80062"/>
    <w:rsid w:val="00A804CD"/>
    <w:rsid w:val="00A81C0B"/>
    <w:rsid w:val="00A83F90"/>
    <w:rsid w:val="00A841CC"/>
    <w:rsid w:val="00A856EB"/>
    <w:rsid w:val="00A9016E"/>
    <w:rsid w:val="00A9022E"/>
    <w:rsid w:val="00A9170F"/>
    <w:rsid w:val="00A91B45"/>
    <w:rsid w:val="00A95BE7"/>
    <w:rsid w:val="00A96F1B"/>
    <w:rsid w:val="00AA06EF"/>
    <w:rsid w:val="00AA1165"/>
    <w:rsid w:val="00AA2EF5"/>
    <w:rsid w:val="00AA3F31"/>
    <w:rsid w:val="00AA400E"/>
    <w:rsid w:val="00AA427F"/>
    <w:rsid w:val="00AA4625"/>
    <w:rsid w:val="00AA46DA"/>
    <w:rsid w:val="00AA5CB2"/>
    <w:rsid w:val="00AA5CD0"/>
    <w:rsid w:val="00AA664A"/>
    <w:rsid w:val="00AB1119"/>
    <w:rsid w:val="00AB135B"/>
    <w:rsid w:val="00AB13A5"/>
    <w:rsid w:val="00AB1F1A"/>
    <w:rsid w:val="00AB4FAB"/>
    <w:rsid w:val="00AB7468"/>
    <w:rsid w:val="00AC079B"/>
    <w:rsid w:val="00AC158A"/>
    <w:rsid w:val="00AC21EF"/>
    <w:rsid w:val="00AC239F"/>
    <w:rsid w:val="00AC2E11"/>
    <w:rsid w:val="00AC4C67"/>
    <w:rsid w:val="00AC4F34"/>
    <w:rsid w:val="00AC5923"/>
    <w:rsid w:val="00AC6EC2"/>
    <w:rsid w:val="00AC6F33"/>
    <w:rsid w:val="00AC7C69"/>
    <w:rsid w:val="00AD0434"/>
    <w:rsid w:val="00AD0E41"/>
    <w:rsid w:val="00AD108C"/>
    <w:rsid w:val="00AD2EE7"/>
    <w:rsid w:val="00AD3BA8"/>
    <w:rsid w:val="00AE014C"/>
    <w:rsid w:val="00AE1304"/>
    <w:rsid w:val="00AE28BC"/>
    <w:rsid w:val="00AE3A63"/>
    <w:rsid w:val="00AE4552"/>
    <w:rsid w:val="00AE5435"/>
    <w:rsid w:val="00AE6315"/>
    <w:rsid w:val="00AE74FA"/>
    <w:rsid w:val="00AF0FFF"/>
    <w:rsid w:val="00AF1C9A"/>
    <w:rsid w:val="00AF2A56"/>
    <w:rsid w:val="00AF359F"/>
    <w:rsid w:val="00AF3ABE"/>
    <w:rsid w:val="00AF67D3"/>
    <w:rsid w:val="00AF6959"/>
    <w:rsid w:val="00AF7543"/>
    <w:rsid w:val="00AF778C"/>
    <w:rsid w:val="00B00520"/>
    <w:rsid w:val="00B00637"/>
    <w:rsid w:val="00B00F8E"/>
    <w:rsid w:val="00B014D0"/>
    <w:rsid w:val="00B028FF"/>
    <w:rsid w:val="00B032AB"/>
    <w:rsid w:val="00B03CB0"/>
    <w:rsid w:val="00B041A9"/>
    <w:rsid w:val="00B0465E"/>
    <w:rsid w:val="00B04CBF"/>
    <w:rsid w:val="00B051AD"/>
    <w:rsid w:val="00B06B63"/>
    <w:rsid w:val="00B1218F"/>
    <w:rsid w:val="00B13262"/>
    <w:rsid w:val="00B13EAE"/>
    <w:rsid w:val="00B14561"/>
    <w:rsid w:val="00B14C20"/>
    <w:rsid w:val="00B16238"/>
    <w:rsid w:val="00B16F7F"/>
    <w:rsid w:val="00B17973"/>
    <w:rsid w:val="00B17DA4"/>
    <w:rsid w:val="00B20CFB"/>
    <w:rsid w:val="00B222EE"/>
    <w:rsid w:val="00B236EC"/>
    <w:rsid w:val="00B23F8B"/>
    <w:rsid w:val="00B27724"/>
    <w:rsid w:val="00B30F3D"/>
    <w:rsid w:val="00B31092"/>
    <w:rsid w:val="00B315AE"/>
    <w:rsid w:val="00B32CD4"/>
    <w:rsid w:val="00B33CB4"/>
    <w:rsid w:val="00B34459"/>
    <w:rsid w:val="00B3448B"/>
    <w:rsid w:val="00B359DE"/>
    <w:rsid w:val="00B35AAD"/>
    <w:rsid w:val="00B3602A"/>
    <w:rsid w:val="00B36781"/>
    <w:rsid w:val="00B36A0E"/>
    <w:rsid w:val="00B37FE4"/>
    <w:rsid w:val="00B40074"/>
    <w:rsid w:val="00B406D5"/>
    <w:rsid w:val="00B4170C"/>
    <w:rsid w:val="00B42390"/>
    <w:rsid w:val="00B432A0"/>
    <w:rsid w:val="00B4512B"/>
    <w:rsid w:val="00B4738B"/>
    <w:rsid w:val="00B478E3"/>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8EF"/>
    <w:rsid w:val="00B76CFC"/>
    <w:rsid w:val="00B76DB6"/>
    <w:rsid w:val="00B77DBF"/>
    <w:rsid w:val="00B810DF"/>
    <w:rsid w:val="00B81FBB"/>
    <w:rsid w:val="00B82903"/>
    <w:rsid w:val="00B86837"/>
    <w:rsid w:val="00B902B9"/>
    <w:rsid w:val="00B90989"/>
    <w:rsid w:val="00B911C0"/>
    <w:rsid w:val="00B92C59"/>
    <w:rsid w:val="00B95BFE"/>
    <w:rsid w:val="00B9605A"/>
    <w:rsid w:val="00B96874"/>
    <w:rsid w:val="00B96C22"/>
    <w:rsid w:val="00B972D3"/>
    <w:rsid w:val="00B97B29"/>
    <w:rsid w:val="00BA1705"/>
    <w:rsid w:val="00BA2132"/>
    <w:rsid w:val="00BA6694"/>
    <w:rsid w:val="00BA7232"/>
    <w:rsid w:val="00BA77D6"/>
    <w:rsid w:val="00BA77EB"/>
    <w:rsid w:val="00BB3493"/>
    <w:rsid w:val="00BB4389"/>
    <w:rsid w:val="00BB5884"/>
    <w:rsid w:val="00BB61BE"/>
    <w:rsid w:val="00BC0B6D"/>
    <w:rsid w:val="00BC2797"/>
    <w:rsid w:val="00BC4227"/>
    <w:rsid w:val="00BC48D2"/>
    <w:rsid w:val="00BC788A"/>
    <w:rsid w:val="00BD1366"/>
    <w:rsid w:val="00BD18A3"/>
    <w:rsid w:val="00BD3419"/>
    <w:rsid w:val="00BD43E5"/>
    <w:rsid w:val="00BD4824"/>
    <w:rsid w:val="00BD59E3"/>
    <w:rsid w:val="00BD7FD7"/>
    <w:rsid w:val="00BE0315"/>
    <w:rsid w:val="00BE05F0"/>
    <w:rsid w:val="00BE06CF"/>
    <w:rsid w:val="00BE1772"/>
    <w:rsid w:val="00BE1DEB"/>
    <w:rsid w:val="00BE2291"/>
    <w:rsid w:val="00BE4159"/>
    <w:rsid w:val="00BF0E8E"/>
    <w:rsid w:val="00BF0F7C"/>
    <w:rsid w:val="00BF16E5"/>
    <w:rsid w:val="00BF1A7F"/>
    <w:rsid w:val="00BF2319"/>
    <w:rsid w:val="00BF2834"/>
    <w:rsid w:val="00BF607E"/>
    <w:rsid w:val="00C00917"/>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47CC"/>
    <w:rsid w:val="00C26D3D"/>
    <w:rsid w:val="00C277EE"/>
    <w:rsid w:val="00C30940"/>
    <w:rsid w:val="00C31702"/>
    <w:rsid w:val="00C322F1"/>
    <w:rsid w:val="00C33284"/>
    <w:rsid w:val="00C351D1"/>
    <w:rsid w:val="00C35844"/>
    <w:rsid w:val="00C371FA"/>
    <w:rsid w:val="00C41AF7"/>
    <w:rsid w:val="00C41B20"/>
    <w:rsid w:val="00C4319E"/>
    <w:rsid w:val="00C449AF"/>
    <w:rsid w:val="00C45324"/>
    <w:rsid w:val="00C46019"/>
    <w:rsid w:val="00C46F61"/>
    <w:rsid w:val="00C478CB"/>
    <w:rsid w:val="00C47BB2"/>
    <w:rsid w:val="00C47CF0"/>
    <w:rsid w:val="00C50572"/>
    <w:rsid w:val="00C51C28"/>
    <w:rsid w:val="00C532B3"/>
    <w:rsid w:val="00C53456"/>
    <w:rsid w:val="00C55B69"/>
    <w:rsid w:val="00C57922"/>
    <w:rsid w:val="00C60420"/>
    <w:rsid w:val="00C60C2D"/>
    <w:rsid w:val="00C61B57"/>
    <w:rsid w:val="00C62810"/>
    <w:rsid w:val="00C636C5"/>
    <w:rsid w:val="00C6485F"/>
    <w:rsid w:val="00C654CB"/>
    <w:rsid w:val="00C65DE0"/>
    <w:rsid w:val="00C70043"/>
    <w:rsid w:val="00C735FB"/>
    <w:rsid w:val="00C73861"/>
    <w:rsid w:val="00C7432C"/>
    <w:rsid w:val="00C74532"/>
    <w:rsid w:val="00C74F03"/>
    <w:rsid w:val="00C75330"/>
    <w:rsid w:val="00C75791"/>
    <w:rsid w:val="00C76304"/>
    <w:rsid w:val="00C824A5"/>
    <w:rsid w:val="00C83263"/>
    <w:rsid w:val="00C83B2D"/>
    <w:rsid w:val="00C84955"/>
    <w:rsid w:val="00C84C56"/>
    <w:rsid w:val="00C84EAE"/>
    <w:rsid w:val="00C86467"/>
    <w:rsid w:val="00C86AB2"/>
    <w:rsid w:val="00C86B23"/>
    <w:rsid w:val="00C9060F"/>
    <w:rsid w:val="00C942C1"/>
    <w:rsid w:val="00C94FE7"/>
    <w:rsid w:val="00C95677"/>
    <w:rsid w:val="00C95C72"/>
    <w:rsid w:val="00C96B86"/>
    <w:rsid w:val="00C97DF7"/>
    <w:rsid w:val="00CA0560"/>
    <w:rsid w:val="00CA1A6A"/>
    <w:rsid w:val="00CA4588"/>
    <w:rsid w:val="00CA6108"/>
    <w:rsid w:val="00CA664F"/>
    <w:rsid w:val="00CA7671"/>
    <w:rsid w:val="00CA7867"/>
    <w:rsid w:val="00CB1D8D"/>
    <w:rsid w:val="00CB43C7"/>
    <w:rsid w:val="00CB4667"/>
    <w:rsid w:val="00CB4AA3"/>
    <w:rsid w:val="00CB4E3C"/>
    <w:rsid w:val="00CB766B"/>
    <w:rsid w:val="00CC0061"/>
    <w:rsid w:val="00CC0706"/>
    <w:rsid w:val="00CC116E"/>
    <w:rsid w:val="00CC356D"/>
    <w:rsid w:val="00CC67BB"/>
    <w:rsid w:val="00CC7B79"/>
    <w:rsid w:val="00CD109D"/>
    <w:rsid w:val="00CD1E9D"/>
    <w:rsid w:val="00CD42DA"/>
    <w:rsid w:val="00CD60AD"/>
    <w:rsid w:val="00CD6ABB"/>
    <w:rsid w:val="00CE1EEE"/>
    <w:rsid w:val="00CE258D"/>
    <w:rsid w:val="00CE5848"/>
    <w:rsid w:val="00CE5CF2"/>
    <w:rsid w:val="00CE6D0F"/>
    <w:rsid w:val="00CE6D92"/>
    <w:rsid w:val="00CE7B8D"/>
    <w:rsid w:val="00CE7E0D"/>
    <w:rsid w:val="00CE7E6A"/>
    <w:rsid w:val="00CF104A"/>
    <w:rsid w:val="00CF13B6"/>
    <w:rsid w:val="00CF3D16"/>
    <w:rsid w:val="00CF6C6B"/>
    <w:rsid w:val="00D00A5D"/>
    <w:rsid w:val="00D00A87"/>
    <w:rsid w:val="00D0210E"/>
    <w:rsid w:val="00D02F2F"/>
    <w:rsid w:val="00D03F38"/>
    <w:rsid w:val="00D05A6C"/>
    <w:rsid w:val="00D06B75"/>
    <w:rsid w:val="00D079FA"/>
    <w:rsid w:val="00D1010E"/>
    <w:rsid w:val="00D1074E"/>
    <w:rsid w:val="00D11272"/>
    <w:rsid w:val="00D116B5"/>
    <w:rsid w:val="00D13087"/>
    <w:rsid w:val="00D15854"/>
    <w:rsid w:val="00D15978"/>
    <w:rsid w:val="00D16FA0"/>
    <w:rsid w:val="00D17875"/>
    <w:rsid w:val="00D21494"/>
    <w:rsid w:val="00D2214D"/>
    <w:rsid w:val="00D25681"/>
    <w:rsid w:val="00D2604C"/>
    <w:rsid w:val="00D2657C"/>
    <w:rsid w:val="00D26DCE"/>
    <w:rsid w:val="00D3019F"/>
    <w:rsid w:val="00D30DD1"/>
    <w:rsid w:val="00D310E7"/>
    <w:rsid w:val="00D3250C"/>
    <w:rsid w:val="00D34455"/>
    <w:rsid w:val="00D36267"/>
    <w:rsid w:val="00D37060"/>
    <w:rsid w:val="00D37CCE"/>
    <w:rsid w:val="00D42103"/>
    <w:rsid w:val="00D442A3"/>
    <w:rsid w:val="00D44BB3"/>
    <w:rsid w:val="00D45EF2"/>
    <w:rsid w:val="00D473D8"/>
    <w:rsid w:val="00D47E0A"/>
    <w:rsid w:val="00D5130A"/>
    <w:rsid w:val="00D51459"/>
    <w:rsid w:val="00D51769"/>
    <w:rsid w:val="00D51DD4"/>
    <w:rsid w:val="00D522D8"/>
    <w:rsid w:val="00D52359"/>
    <w:rsid w:val="00D5458D"/>
    <w:rsid w:val="00D5491C"/>
    <w:rsid w:val="00D55098"/>
    <w:rsid w:val="00D554E8"/>
    <w:rsid w:val="00D55DEA"/>
    <w:rsid w:val="00D5748E"/>
    <w:rsid w:val="00D612A9"/>
    <w:rsid w:val="00D61FEF"/>
    <w:rsid w:val="00D628CE"/>
    <w:rsid w:val="00D63236"/>
    <w:rsid w:val="00D64067"/>
    <w:rsid w:val="00D64B14"/>
    <w:rsid w:val="00D66935"/>
    <w:rsid w:val="00D675E3"/>
    <w:rsid w:val="00D72578"/>
    <w:rsid w:val="00D72CD7"/>
    <w:rsid w:val="00D76099"/>
    <w:rsid w:val="00D766BC"/>
    <w:rsid w:val="00D80021"/>
    <w:rsid w:val="00D804B8"/>
    <w:rsid w:val="00D8114A"/>
    <w:rsid w:val="00D81224"/>
    <w:rsid w:val="00D826EF"/>
    <w:rsid w:val="00D8415D"/>
    <w:rsid w:val="00D84BF2"/>
    <w:rsid w:val="00D8724C"/>
    <w:rsid w:val="00D903DE"/>
    <w:rsid w:val="00D92503"/>
    <w:rsid w:val="00D938C1"/>
    <w:rsid w:val="00D9430B"/>
    <w:rsid w:val="00D94FEF"/>
    <w:rsid w:val="00D96CB2"/>
    <w:rsid w:val="00D97998"/>
    <w:rsid w:val="00DA2494"/>
    <w:rsid w:val="00DA2B62"/>
    <w:rsid w:val="00DA388C"/>
    <w:rsid w:val="00DA47A8"/>
    <w:rsid w:val="00DA520E"/>
    <w:rsid w:val="00DA5235"/>
    <w:rsid w:val="00DA7EDD"/>
    <w:rsid w:val="00DB1564"/>
    <w:rsid w:val="00DB206B"/>
    <w:rsid w:val="00DB2387"/>
    <w:rsid w:val="00DB25F7"/>
    <w:rsid w:val="00DB3592"/>
    <w:rsid w:val="00DB3751"/>
    <w:rsid w:val="00DB3D26"/>
    <w:rsid w:val="00DB4338"/>
    <w:rsid w:val="00DB4669"/>
    <w:rsid w:val="00DB4C93"/>
    <w:rsid w:val="00DB4FB2"/>
    <w:rsid w:val="00DB64EF"/>
    <w:rsid w:val="00DB7863"/>
    <w:rsid w:val="00DB7DC4"/>
    <w:rsid w:val="00DC23E5"/>
    <w:rsid w:val="00DC3F8A"/>
    <w:rsid w:val="00DC79CF"/>
    <w:rsid w:val="00DC7C87"/>
    <w:rsid w:val="00DD13D6"/>
    <w:rsid w:val="00DD2144"/>
    <w:rsid w:val="00DD3355"/>
    <w:rsid w:val="00DD3603"/>
    <w:rsid w:val="00DD46E9"/>
    <w:rsid w:val="00DD5051"/>
    <w:rsid w:val="00DE0D00"/>
    <w:rsid w:val="00DE16CD"/>
    <w:rsid w:val="00DE2A92"/>
    <w:rsid w:val="00DE6492"/>
    <w:rsid w:val="00DE6AEB"/>
    <w:rsid w:val="00DE7625"/>
    <w:rsid w:val="00DF09DA"/>
    <w:rsid w:val="00DF280B"/>
    <w:rsid w:val="00DF28A7"/>
    <w:rsid w:val="00DF28B7"/>
    <w:rsid w:val="00DF40CF"/>
    <w:rsid w:val="00DF42AD"/>
    <w:rsid w:val="00DF56A1"/>
    <w:rsid w:val="00DF68C0"/>
    <w:rsid w:val="00DF6CD5"/>
    <w:rsid w:val="00DF7F5A"/>
    <w:rsid w:val="00E00FFD"/>
    <w:rsid w:val="00E014B9"/>
    <w:rsid w:val="00E016BC"/>
    <w:rsid w:val="00E01993"/>
    <w:rsid w:val="00E02839"/>
    <w:rsid w:val="00E044FB"/>
    <w:rsid w:val="00E04C02"/>
    <w:rsid w:val="00E04F98"/>
    <w:rsid w:val="00E053B2"/>
    <w:rsid w:val="00E0626F"/>
    <w:rsid w:val="00E06E93"/>
    <w:rsid w:val="00E07D2A"/>
    <w:rsid w:val="00E07FDD"/>
    <w:rsid w:val="00E10FAB"/>
    <w:rsid w:val="00E11B61"/>
    <w:rsid w:val="00E139D5"/>
    <w:rsid w:val="00E14CA5"/>
    <w:rsid w:val="00E152DF"/>
    <w:rsid w:val="00E167D1"/>
    <w:rsid w:val="00E21366"/>
    <w:rsid w:val="00E22D1B"/>
    <w:rsid w:val="00E235F5"/>
    <w:rsid w:val="00E23783"/>
    <w:rsid w:val="00E24420"/>
    <w:rsid w:val="00E24443"/>
    <w:rsid w:val="00E2449C"/>
    <w:rsid w:val="00E245DD"/>
    <w:rsid w:val="00E24D04"/>
    <w:rsid w:val="00E251E0"/>
    <w:rsid w:val="00E26411"/>
    <w:rsid w:val="00E26CF1"/>
    <w:rsid w:val="00E27735"/>
    <w:rsid w:val="00E306E7"/>
    <w:rsid w:val="00E307B6"/>
    <w:rsid w:val="00E30912"/>
    <w:rsid w:val="00E30C15"/>
    <w:rsid w:val="00E31E10"/>
    <w:rsid w:val="00E31F10"/>
    <w:rsid w:val="00E32642"/>
    <w:rsid w:val="00E3679E"/>
    <w:rsid w:val="00E3707C"/>
    <w:rsid w:val="00E37234"/>
    <w:rsid w:val="00E4121E"/>
    <w:rsid w:val="00E413D8"/>
    <w:rsid w:val="00E41AD6"/>
    <w:rsid w:val="00E42017"/>
    <w:rsid w:val="00E42730"/>
    <w:rsid w:val="00E45072"/>
    <w:rsid w:val="00E46268"/>
    <w:rsid w:val="00E473F9"/>
    <w:rsid w:val="00E5060D"/>
    <w:rsid w:val="00E52168"/>
    <w:rsid w:val="00E53128"/>
    <w:rsid w:val="00E53C60"/>
    <w:rsid w:val="00E552F7"/>
    <w:rsid w:val="00E55854"/>
    <w:rsid w:val="00E56A3F"/>
    <w:rsid w:val="00E57624"/>
    <w:rsid w:val="00E61DAB"/>
    <w:rsid w:val="00E628AD"/>
    <w:rsid w:val="00E64339"/>
    <w:rsid w:val="00E6540C"/>
    <w:rsid w:val="00E677BD"/>
    <w:rsid w:val="00E678DF"/>
    <w:rsid w:val="00E70C44"/>
    <w:rsid w:val="00E71AF8"/>
    <w:rsid w:val="00E72B6E"/>
    <w:rsid w:val="00E80CDA"/>
    <w:rsid w:val="00E812E9"/>
    <w:rsid w:val="00E84061"/>
    <w:rsid w:val="00E8445B"/>
    <w:rsid w:val="00E85E3E"/>
    <w:rsid w:val="00E86C3D"/>
    <w:rsid w:val="00E872A7"/>
    <w:rsid w:val="00E873FD"/>
    <w:rsid w:val="00E879F6"/>
    <w:rsid w:val="00E87BB8"/>
    <w:rsid w:val="00E9112B"/>
    <w:rsid w:val="00E94E26"/>
    <w:rsid w:val="00E956A8"/>
    <w:rsid w:val="00E963AD"/>
    <w:rsid w:val="00E96685"/>
    <w:rsid w:val="00EA0604"/>
    <w:rsid w:val="00EA0E13"/>
    <w:rsid w:val="00EA0EBC"/>
    <w:rsid w:val="00EA19E9"/>
    <w:rsid w:val="00EA2233"/>
    <w:rsid w:val="00EA22FF"/>
    <w:rsid w:val="00EA25CD"/>
    <w:rsid w:val="00EA369D"/>
    <w:rsid w:val="00EA411E"/>
    <w:rsid w:val="00EA641F"/>
    <w:rsid w:val="00EA6A5A"/>
    <w:rsid w:val="00EA72E7"/>
    <w:rsid w:val="00EA7496"/>
    <w:rsid w:val="00EA7E0F"/>
    <w:rsid w:val="00EB0E88"/>
    <w:rsid w:val="00EB19E0"/>
    <w:rsid w:val="00EB21C0"/>
    <w:rsid w:val="00EB3193"/>
    <w:rsid w:val="00EB5A80"/>
    <w:rsid w:val="00EB65AF"/>
    <w:rsid w:val="00EB7796"/>
    <w:rsid w:val="00EB7AF3"/>
    <w:rsid w:val="00EC07DD"/>
    <w:rsid w:val="00EC0D7C"/>
    <w:rsid w:val="00EC0E2D"/>
    <w:rsid w:val="00EC23C1"/>
    <w:rsid w:val="00EC2800"/>
    <w:rsid w:val="00EC3652"/>
    <w:rsid w:val="00EC5187"/>
    <w:rsid w:val="00EC5C89"/>
    <w:rsid w:val="00EC68EA"/>
    <w:rsid w:val="00EC7F14"/>
    <w:rsid w:val="00EE0B0C"/>
    <w:rsid w:val="00EE198A"/>
    <w:rsid w:val="00EE1F4D"/>
    <w:rsid w:val="00EE220A"/>
    <w:rsid w:val="00EE2853"/>
    <w:rsid w:val="00EE2EBF"/>
    <w:rsid w:val="00EE300B"/>
    <w:rsid w:val="00EE3DDC"/>
    <w:rsid w:val="00EE5E15"/>
    <w:rsid w:val="00EE7304"/>
    <w:rsid w:val="00EE7411"/>
    <w:rsid w:val="00EE77C8"/>
    <w:rsid w:val="00EF2808"/>
    <w:rsid w:val="00EF3C05"/>
    <w:rsid w:val="00EF5D36"/>
    <w:rsid w:val="00EF64B8"/>
    <w:rsid w:val="00EF66FC"/>
    <w:rsid w:val="00EF708B"/>
    <w:rsid w:val="00F0135B"/>
    <w:rsid w:val="00F02153"/>
    <w:rsid w:val="00F029E0"/>
    <w:rsid w:val="00F02C0E"/>
    <w:rsid w:val="00F02E73"/>
    <w:rsid w:val="00F07489"/>
    <w:rsid w:val="00F10082"/>
    <w:rsid w:val="00F10140"/>
    <w:rsid w:val="00F11BAF"/>
    <w:rsid w:val="00F11CE3"/>
    <w:rsid w:val="00F128D0"/>
    <w:rsid w:val="00F134FC"/>
    <w:rsid w:val="00F13548"/>
    <w:rsid w:val="00F16FDF"/>
    <w:rsid w:val="00F17DCE"/>
    <w:rsid w:val="00F214DC"/>
    <w:rsid w:val="00F22750"/>
    <w:rsid w:val="00F227D0"/>
    <w:rsid w:val="00F227E8"/>
    <w:rsid w:val="00F229B7"/>
    <w:rsid w:val="00F23CA1"/>
    <w:rsid w:val="00F2401A"/>
    <w:rsid w:val="00F25596"/>
    <w:rsid w:val="00F25E34"/>
    <w:rsid w:val="00F2646F"/>
    <w:rsid w:val="00F264AC"/>
    <w:rsid w:val="00F27277"/>
    <w:rsid w:val="00F27E65"/>
    <w:rsid w:val="00F30963"/>
    <w:rsid w:val="00F3409A"/>
    <w:rsid w:val="00F37721"/>
    <w:rsid w:val="00F40387"/>
    <w:rsid w:val="00F405C9"/>
    <w:rsid w:val="00F40A19"/>
    <w:rsid w:val="00F414CD"/>
    <w:rsid w:val="00F414F8"/>
    <w:rsid w:val="00F42501"/>
    <w:rsid w:val="00F446BE"/>
    <w:rsid w:val="00F44FA1"/>
    <w:rsid w:val="00F46E5D"/>
    <w:rsid w:val="00F47626"/>
    <w:rsid w:val="00F47CAB"/>
    <w:rsid w:val="00F50275"/>
    <w:rsid w:val="00F505C7"/>
    <w:rsid w:val="00F51366"/>
    <w:rsid w:val="00F5286E"/>
    <w:rsid w:val="00F53E2A"/>
    <w:rsid w:val="00F54824"/>
    <w:rsid w:val="00F54881"/>
    <w:rsid w:val="00F55980"/>
    <w:rsid w:val="00F565BE"/>
    <w:rsid w:val="00F566F6"/>
    <w:rsid w:val="00F5688B"/>
    <w:rsid w:val="00F56CE1"/>
    <w:rsid w:val="00F61DED"/>
    <w:rsid w:val="00F627B5"/>
    <w:rsid w:val="00F62D01"/>
    <w:rsid w:val="00F62EE5"/>
    <w:rsid w:val="00F6517E"/>
    <w:rsid w:val="00F669C5"/>
    <w:rsid w:val="00F6719A"/>
    <w:rsid w:val="00F72DEA"/>
    <w:rsid w:val="00F7563C"/>
    <w:rsid w:val="00F769B4"/>
    <w:rsid w:val="00F77F40"/>
    <w:rsid w:val="00F803B0"/>
    <w:rsid w:val="00F80683"/>
    <w:rsid w:val="00F80E14"/>
    <w:rsid w:val="00F80E25"/>
    <w:rsid w:val="00F8603E"/>
    <w:rsid w:val="00F869B7"/>
    <w:rsid w:val="00F9005C"/>
    <w:rsid w:val="00F904AE"/>
    <w:rsid w:val="00F91CE7"/>
    <w:rsid w:val="00F92C20"/>
    <w:rsid w:val="00F9513C"/>
    <w:rsid w:val="00F954D4"/>
    <w:rsid w:val="00F97CBF"/>
    <w:rsid w:val="00FA0966"/>
    <w:rsid w:val="00FA1540"/>
    <w:rsid w:val="00FA1FF9"/>
    <w:rsid w:val="00FA2174"/>
    <w:rsid w:val="00FA37DC"/>
    <w:rsid w:val="00FA41C1"/>
    <w:rsid w:val="00FA4277"/>
    <w:rsid w:val="00FA4994"/>
    <w:rsid w:val="00FA5AA3"/>
    <w:rsid w:val="00FA6717"/>
    <w:rsid w:val="00FA6905"/>
    <w:rsid w:val="00FA7A01"/>
    <w:rsid w:val="00FB03E9"/>
    <w:rsid w:val="00FB0909"/>
    <w:rsid w:val="00FB120E"/>
    <w:rsid w:val="00FB13E6"/>
    <w:rsid w:val="00FB2BF1"/>
    <w:rsid w:val="00FB357E"/>
    <w:rsid w:val="00FB4456"/>
    <w:rsid w:val="00FB589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531E"/>
    <w:rsid w:val="00FD7077"/>
    <w:rsid w:val="00FE144D"/>
    <w:rsid w:val="00FE196D"/>
    <w:rsid w:val="00FE1AB9"/>
    <w:rsid w:val="00FE4849"/>
    <w:rsid w:val="00FE5B7C"/>
    <w:rsid w:val="00FE5BBC"/>
    <w:rsid w:val="00FE67BA"/>
    <w:rsid w:val="00FE785C"/>
    <w:rsid w:val="00FF013F"/>
    <w:rsid w:val="00FF507F"/>
    <w:rsid w:val="00FF649E"/>
    <w:rsid w:val="00FF652D"/>
    <w:rsid w:val="00FF6796"/>
    <w:rsid w:val="00FF6FCC"/>
    <w:rsid w:val="00FF6FE3"/>
    <w:rsid w:val="145F2A1D"/>
    <w:rsid w:val="17F11C8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C0CDE"/>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lang w:val="x-none" w:eastAsia="x-none"/>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0608F6"/>
    <w:rPr>
      <w:rFonts w:ascii="Arial" w:eastAsiaTheme="majorEastAsia" w:hAnsi="Arial"/>
      <w:b/>
      <w:bCs/>
    </w:rPr>
  </w:style>
  <w:style w:type="character" w:styleId="Nmerodelinha">
    <w:name w:val="line number"/>
    <w:basedOn w:val="Fontepargpadro"/>
    <w:semiHidden/>
    <w:unhideWhenUsed/>
    <w:rsid w:val="003F33D3"/>
  </w:style>
  <w:style w:type="character" w:customStyle="1" w:styleId="MenoPendente1">
    <w:name w:val="Menção Pendente1"/>
    <w:basedOn w:val="Fontepargpadro"/>
    <w:uiPriority w:val="99"/>
    <w:semiHidden/>
    <w:unhideWhenUsed/>
    <w:rsid w:val="00841AD8"/>
    <w:rPr>
      <w:color w:val="605E5C"/>
      <w:shd w:val="clear" w:color="auto" w:fill="E1DFDD"/>
    </w:rPr>
  </w:style>
  <w:style w:type="character" w:customStyle="1" w:styleId="Nivel2Char">
    <w:name w:val="Nivel 2 Char"/>
    <w:basedOn w:val="Fontepargpadro"/>
    <w:link w:val="Nivel2"/>
    <w:locked/>
    <w:rsid w:val="00087FF6"/>
    <w:rPr>
      <w:rFonts w:ascii="Ecofont_Spranq_eco_Sans" w:eastAsia="Arial Unicode MS" w:hAnsi="Ecofont_Spranq_eco_Sans"/>
    </w:rPr>
  </w:style>
  <w:style w:type="paragraph" w:customStyle="1" w:styleId="Nivel2">
    <w:name w:val="Nivel 2"/>
    <w:link w:val="Nivel2Char"/>
    <w:qFormat/>
    <w:rsid w:val="00087FF6"/>
    <w:pPr>
      <w:numPr>
        <w:ilvl w:val="1"/>
        <w:numId w:val="4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numPr>
        <w:ilvl w:val="0"/>
      </w:numPr>
      <w:tabs>
        <w:tab w:val="num" w:pos="360"/>
      </w:tabs>
      <w:ind w:left="720" w:hanging="432"/>
    </w:pPr>
    <w:rPr>
      <w:rFonts w:cs="Arial"/>
      <w:b/>
    </w:rPr>
  </w:style>
  <w:style w:type="paragraph" w:customStyle="1" w:styleId="Nivel3">
    <w:name w:val="Nivel 3"/>
    <w:basedOn w:val="Nivel2"/>
    <w:qFormat/>
    <w:rsid w:val="00087FF6"/>
    <w:pPr>
      <w:numPr>
        <w:ilvl w:val="2"/>
      </w:numPr>
      <w:tabs>
        <w:tab w:val="num" w:pos="360"/>
      </w:tabs>
      <w:ind w:left="2160" w:hanging="180"/>
    </w:pPr>
    <w:rPr>
      <w:rFonts w:cs="Arial"/>
      <w:color w:val="000000"/>
    </w:rPr>
  </w:style>
  <w:style w:type="paragraph" w:customStyle="1" w:styleId="Nivel4">
    <w:name w:val="Nivel 4"/>
    <w:basedOn w:val="Nivel3"/>
    <w:qFormat/>
    <w:rsid w:val="00087FF6"/>
    <w:pPr>
      <w:numPr>
        <w:ilvl w:val="3"/>
      </w:numPr>
      <w:tabs>
        <w:tab w:val="num" w:pos="360"/>
      </w:tabs>
      <w:ind w:left="2880" w:hanging="360"/>
    </w:pPr>
    <w:rPr>
      <w:color w:val="auto"/>
    </w:rPr>
  </w:style>
  <w:style w:type="paragraph" w:customStyle="1" w:styleId="Nivel5">
    <w:name w:val="Nivel 5"/>
    <w:basedOn w:val="Nivel4"/>
    <w:qFormat/>
    <w:rsid w:val="00087FF6"/>
    <w:pPr>
      <w:numPr>
        <w:ilvl w:val="4"/>
      </w:numPr>
      <w:tabs>
        <w:tab w:val="num" w:pos="3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46016263">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42300379">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347297804">
      <w:bodyDiv w:val="1"/>
      <w:marLeft w:val="0"/>
      <w:marRight w:val="0"/>
      <w:marTop w:val="0"/>
      <w:marBottom w:val="0"/>
      <w:divBdr>
        <w:top w:val="none" w:sz="0" w:space="0" w:color="auto"/>
        <w:left w:val="none" w:sz="0" w:space="0" w:color="auto"/>
        <w:bottom w:val="none" w:sz="0" w:space="0" w:color="auto"/>
        <w:right w:val="none" w:sz="0" w:space="0" w:color="auto"/>
      </w:divBdr>
      <w:divsChild>
        <w:div w:id="1854756490">
          <w:marLeft w:val="0"/>
          <w:marRight w:val="0"/>
          <w:marTop w:val="0"/>
          <w:marBottom w:val="0"/>
          <w:divBdr>
            <w:top w:val="none" w:sz="0" w:space="0" w:color="auto"/>
            <w:left w:val="none" w:sz="0" w:space="0" w:color="auto"/>
            <w:bottom w:val="none" w:sz="0" w:space="0" w:color="auto"/>
            <w:right w:val="none" w:sz="0" w:space="0" w:color="auto"/>
          </w:divBdr>
        </w:div>
      </w:divsChild>
    </w:div>
    <w:div w:id="377440265">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62232566">
      <w:bodyDiv w:val="1"/>
      <w:marLeft w:val="0"/>
      <w:marRight w:val="0"/>
      <w:marTop w:val="0"/>
      <w:marBottom w:val="0"/>
      <w:divBdr>
        <w:top w:val="none" w:sz="0" w:space="0" w:color="auto"/>
        <w:left w:val="none" w:sz="0" w:space="0" w:color="auto"/>
        <w:bottom w:val="none" w:sz="0" w:space="0" w:color="auto"/>
        <w:right w:val="none" w:sz="0" w:space="0" w:color="auto"/>
      </w:divBdr>
    </w:div>
    <w:div w:id="508714775">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56749621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79976091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1009490">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585917918">
      <w:bodyDiv w:val="1"/>
      <w:marLeft w:val="0"/>
      <w:marRight w:val="0"/>
      <w:marTop w:val="0"/>
      <w:marBottom w:val="0"/>
      <w:divBdr>
        <w:top w:val="none" w:sz="0" w:space="0" w:color="auto"/>
        <w:left w:val="none" w:sz="0" w:space="0" w:color="auto"/>
        <w:bottom w:val="none" w:sz="0" w:space="0" w:color="auto"/>
        <w:right w:val="none" w:sz="0" w:space="0" w:color="auto"/>
      </w:divBdr>
    </w:div>
    <w:div w:id="1589843851">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1974560684">
      <w:bodyDiv w:val="1"/>
      <w:marLeft w:val="0"/>
      <w:marRight w:val="0"/>
      <w:marTop w:val="0"/>
      <w:marBottom w:val="0"/>
      <w:divBdr>
        <w:top w:val="none" w:sz="0" w:space="0" w:color="auto"/>
        <w:left w:val="none" w:sz="0" w:space="0" w:color="auto"/>
        <w:bottom w:val="none" w:sz="0" w:space="0" w:color="auto"/>
        <w:right w:val="none" w:sz="0" w:space="0" w:color="auto"/>
      </w:divBdr>
      <w:divsChild>
        <w:div w:id="299115922">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67795181">
      <w:bodyDiv w:val="1"/>
      <w:marLeft w:val="0"/>
      <w:marRight w:val="0"/>
      <w:marTop w:val="0"/>
      <w:marBottom w:val="0"/>
      <w:divBdr>
        <w:top w:val="none" w:sz="0" w:space="0" w:color="auto"/>
        <w:left w:val="none" w:sz="0" w:space="0" w:color="auto"/>
        <w:bottom w:val="none" w:sz="0" w:space="0" w:color="auto"/>
        <w:right w:val="none" w:sz="0" w:space="0" w:color="auto"/>
      </w:divBdr>
    </w:div>
    <w:div w:id="2114207680">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rasgovernamentais.gov.br/index.php/orientacoes-e-procedimentos/58-gestor-de-compras/865-orientacao-aos-gestores-para-aplicacao-do-decreto-n-8-538-201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governamentais.gov.br/index.php/orientacoes-e-procedimentos/orientacoes-reformatrabalhis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mprasgovernamentais.gov.br/images/conteudo/ArquivosCGNOR/fato_gerado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hyperlink" Target="https://www.comprasgovernamentais.gov.br/index.php/orientacoes-e-procedimentos/orientacoes-reformatrabalhis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B2DB8-DD30-4CF6-8D65-424028B8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4E0BB-D6BB-4901-8653-B148E5CF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TotalTime>
  <Pages>54</Pages>
  <Words>29422</Words>
  <Characters>158879</Characters>
  <Application>Microsoft Office Word</Application>
  <DocSecurity>0</DocSecurity>
  <Lines>1323</Lines>
  <Paragraphs>375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187926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Hugo Sales</cp:lastModifiedBy>
  <cp:revision>16</cp:revision>
  <cp:lastPrinted>2019-10-08T16:38:00Z</cp:lastPrinted>
  <dcterms:created xsi:type="dcterms:W3CDTF">2019-10-08T16:52:00Z</dcterms:created>
  <dcterms:modified xsi:type="dcterms:W3CDTF">2019-12-18T11:06:00Z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